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C0C67" w14:textId="4B94CFAD" w:rsidR="000A472A" w:rsidRPr="00B06510" w:rsidRDefault="00A97F21" w:rsidP="00516083">
      <w:pPr>
        <w:pStyle w:val="StandardFett"/>
        <w:spacing w:before="0" w:after="160" w:line="360" w:lineRule="auto"/>
        <w:jc w:val="center"/>
        <w:rPr>
          <w:rFonts w:asciiTheme="minorHAnsi" w:hAnsiTheme="minorHAnsi" w:cstheme="minorHAnsi"/>
          <w:bCs/>
          <w:sz w:val="28"/>
        </w:rPr>
      </w:pPr>
      <w:r w:rsidRPr="00B06510">
        <w:rPr>
          <w:rFonts w:asciiTheme="minorHAnsi" w:hAnsiTheme="minorHAnsi" w:cstheme="minorHAnsi"/>
          <w:bCs/>
          <w:sz w:val="28"/>
        </w:rPr>
        <w:t>Gleichstellungs</w:t>
      </w:r>
      <w:r>
        <w:rPr>
          <w:rFonts w:asciiTheme="minorHAnsi" w:hAnsiTheme="minorHAnsi" w:cstheme="minorHAnsi"/>
          <w:bCs/>
          <w:sz w:val="28"/>
        </w:rPr>
        <w:t>konzept</w:t>
      </w:r>
    </w:p>
    <w:p w14:paraId="79EDB1CA" w14:textId="04D7097D" w:rsidR="001B07B5" w:rsidRPr="00B06510" w:rsidRDefault="000A472A" w:rsidP="00516083">
      <w:pPr>
        <w:pStyle w:val="StandardFett"/>
        <w:spacing w:before="0" w:after="160" w:line="360" w:lineRule="auto"/>
        <w:jc w:val="center"/>
        <w:rPr>
          <w:rFonts w:asciiTheme="minorHAnsi" w:hAnsiTheme="minorHAnsi" w:cstheme="minorHAnsi"/>
          <w:bCs/>
          <w:sz w:val="28"/>
        </w:rPr>
      </w:pPr>
      <w:r w:rsidRPr="00B06510">
        <w:rPr>
          <w:rFonts w:asciiTheme="minorHAnsi" w:hAnsiTheme="minorHAnsi" w:cstheme="minorHAnsi"/>
          <w:bCs/>
          <w:sz w:val="28"/>
        </w:rPr>
        <w:t xml:space="preserve">Version </w:t>
      </w:r>
      <w:r w:rsidR="00B66675" w:rsidRPr="00B06510">
        <w:rPr>
          <w:rFonts w:asciiTheme="minorHAnsi" w:hAnsiTheme="minorHAnsi" w:cstheme="minorHAnsi"/>
          <w:bCs/>
          <w:sz w:val="28"/>
        </w:rPr>
        <w:t>Februar</w:t>
      </w:r>
      <w:r w:rsidRPr="00B06510">
        <w:rPr>
          <w:rFonts w:asciiTheme="minorHAnsi" w:hAnsiTheme="minorHAnsi" w:cstheme="minorHAnsi"/>
          <w:bCs/>
          <w:sz w:val="28"/>
        </w:rPr>
        <w:t xml:space="preserve"> 202</w:t>
      </w:r>
      <w:r w:rsidR="00A00282">
        <w:rPr>
          <w:rFonts w:asciiTheme="minorHAnsi" w:hAnsiTheme="minorHAnsi" w:cstheme="minorHAnsi"/>
          <w:bCs/>
          <w:sz w:val="28"/>
        </w:rPr>
        <w:t>5</w:t>
      </w:r>
      <w:r w:rsidR="00516083" w:rsidRPr="00B06510">
        <w:rPr>
          <w:rFonts w:asciiTheme="minorHAnsi" w:hAnsiTheme="minorHAnsi" w:cstheme="minorHAnsi"/>
          <w:bCs/>
          <w:sz w:val="28"/>
        </w:rPr>
        <w:t xml:space="preserve"> </w:t>
      </w:r>
    </w:p>
    <w:p w14:paraId="46B13CF2" w14:textId="6A53EB39" w:rsidR="00AE3936" w:rsidRPr="00B06510" w:rsidRDefault="00B66675" w:rsidP="00AE3936">
      <w:pPr>
        <w:pStyle w:val="berschrift1"/>
        <w:numPr>
          <w:ilvl w:val="0"/>
          <w:numId w:val="21"/>
        </w:numPr>
        <w:spacing w:before="360"/>
        <w:ind w:left="0" w:firstLine="0"/>
        <w:rPr>
          <w:rFonts w:asciiTheme="minorHAnsi" w:hAnsiTheme="minorHAnsi" w:cstheme="minorHAnsi"/>
          <w:bCs/>
          <w:sz w:val="32"/>
        </w:rPr>
      </w:pPr>
      <w:r w:rsidRPr="00B06510">
        <w:rPr>
          <w:rFonts w:asciiTheme="minorHAnsi" w:hAnsiTheme="minorHAnsi" w:cstheme="minorHAnsi"/>
          <w:sz w:val="28"/>
        </w:rPr>
        <w:t>Einleitung</w:t>
      </w:r>
    </w:p>
    <w:p w14:paraId="5B32EA13" w14:textId="26F00E72" w:rsidR="004D3F43" w:rsidRPr="00B06510" w:rsidRDefault="00DD55FE" w:rsidP="00B06510">
      <w:pPr>
        <w:spacing w:line="360" w:lineRule="exact"/>
        <w:rPr>
          <w:rStyle w:val="markedcontent"/>
          <w:rFonts w:asciiTheme="minorHAnsi" w:hAnsiTheme="minorHAnsi" w:cstheme="minorHAnsi"/>
          <w:sz w:val="24"/>
          <w:szCs w:val="24"/>
        </w:rPr>
      </w:pPr>
      <w:r w:rsidRPr="00B06510">
        <w:rPr>
          <w:rStyle w:val="markedcontent"/>
          <w:rFonts w:asciiTheme="minorHAnsi" w:hAnsiTheme="minorHAnsi" w:cstheme="minorHAnsi"/>
          <w:sz w:val="24"/>
          <w:szCs w:val="24"/>
        </w:rPr>
        <w:t>Geschäftsführung und Betriebsrat</w:t>
      </w:r>
      <w:r w:rsidR="00B66675" w:rsidRPr="00B06510">
        <w:rPr>
          <w:rStyle w:val="markedcontent"/>
          <w:rFonts w:asciiTheme="minorHAnsi" w:hAnsiTheme="minorHAnsi" w:cstheme="minorHAnsi"/>
          <w:sz w:val="24"/>
          <w:szCs w:val="24"/>
        </w:rPr>
        <w:t xml:space="preserve"> </w:t>
      </w:r>
      <w:r w:rsidRPr="00B06510">
        <w:rPr>
          <w:rStyle w:val="markedcontent"/>
          <w:rFonts w:asciiTheme="minorHAnsi" w:hAnsiTheme="minorHAnsi" w:cstheme="minorHAnsi"/>
          <w:sz w:val="24"/>
          <w:szCs w:val="24"/>
        </w:rPr>
        <w:t xml:space="preserve">des ISL </w:t>
      </w:r>
      <w:r w:rsidR="00B66675" w:rsidRPr="00B06510">
        <w:rPr>
          <w:rStyle w:val="markedcontent"/>
          <w:rFonts w:asciiTheme="minorHAnsi" w:hAnsiTheme="minorHAnsi" w:cstheme="minorHAnsi"/>
          <w:sz w:val="24"/>
          <w:szCs w:val="24"/>
        </w:rPr>
        <w:t>verpflichte</w:t>
      </w:r>
      <w:r w:rsidRPr="00B06510">
        <w:rPr>
          <w:rStyle w:val="markedcontent"/>
          <w:rFonts w:asciiTheme="minorHAnsi" w:hAnsiTheme="minorHAnsi" w:cstheme="minorHAnsi"/>
          <w:sz w:val="24"/>
          <w:szCs w:val="24"/>
        </w:rPr>
        <w:t>n</w:t>
      </w:r>
      <w:r w:rsidR="00B66675" w:rsidRPr="00B06510">
        <w:rPr>
          <w:rStyle w:val="markedcontent"/>
          <w:rFonts w:asciiTheme="minorHAnsi" w:hAnsiTheme="minorHAnsi" w:cstheme="minorHAnsi"/>
          <w:sz w:val="24"/>
          <w:szCs w:val="24"/>
        </w:rPr>
        <w:t xml:space="preserve"> sich</w:t>
      </w:r>
      <w:r w:rsidR="004D3F43" w:rsidRPr="00B06510">
        <w:rPr>
          <w:rStyle w:val="markedcontent"/>
          <w:rFonts w:asciiTheme="minorHAnsi" w:hAnsiTheme="minorHAnsi" w:cstheme="minorHAnsi"/>
          <w:sz w:val="24"/>
          <w:szCs w:val="24"/>
        </w:rPr>
        <w:t xml:space="preserve"> seit jeher</w:t>
      </w:r>
      <w:r w:rsidR="00B66675" w:rsidRPr="00B06510">
        <w:rPr>
          <w:rStyle w:val="markedcontent"/>
          <w:rFonts w:asciiTheme="minorHAnsi" w:hAnsiTheme="minorHAnsi" w:cstheme="minorHAnsi"/>
          <w:sz w:val="24"/>
          <w:szCs w:val="24"/>
        </w:rPr>
        <w:t xml:space="preserve">, die Gleichstellung </w:t>
      </w:r>
      <w:r w:rsidR="000707BC" w:rsidRPr="00B06510">
        <w:rPr>
          <w:rStyle w:val="markedcontent"/>
          <w:rFonts w:asciiTheme="minorHAnsi" w:hAnsiTheme="minorHAnsi" w:cstheme="minorHAnsi"/>
          <w:sz w:val="24"/>
          <w:szCs w:val="24"/>
        </w:rPr>
        <w:t xml:space="preserve">ihrer </w:t>
      </w:r>
      <w:r w:rsidR="00B06510">
        <w:rPr>
          <w:rStyle w:val="markedcontent"/>
          <w:rFonts w:asciiTheme="minorHAnsi" w:hAnsiTheme="minorHAnsi" w:cstheme="minorHAnsi"/>
          <w:sz w:val="24"/>
          <w:szCs w:val="24"/>
        </w:rPr>
        <w:t>Angestellten</w:t>
      </w:r>
      <w:r w:rsidR="000707BC" w:rsidRPr="00B06510">
        <w:rPr>
          <w:rStyle w:val="markedcontent"/>
          <w:rFonts w:asciiTheme="minorHAnsi" w:hAnsiTheme="minorHAnsi" w:cstheme="minorHAnsi"/>
          <w:sz w:val="24"/>
          <w:szCs w:val="24"/>
        </w:rPr>
        <w:t xml:space="preserve"> unabhängig von ihrem Geschlecht</w:t>
      </w:r>
      <w:r w:rsidR="00B66675" w:rsidRPr="00B06510">
        <w:rPr>
          <w:rStyle w:val="markedcontent"/>
          <w:rFonts w:asciiTheme="minorHAnsi" w:hAnsiTheme="minorHAnsi" w:cstheme="minorHAnsi"/>
          <w:sz w:val="24"/>
          <w:szCs w:val="24"/>
        </w:rPr>
        <w:t xml:space="preserve"> umzusetzen.</w:t>
      </w:r>
      <w:r w:rsidR="004D3F43" w:rsidRPr="00B06510">
        <w:rPr>
          <w:rStyle w:val="markedcontent"/>
          <w:rFonts w:asciiTheme="minorHAnsi" w:hAnsiTheme="minorHAnsi" w:cstheme="minorHAnsi"/>
          <w:sz w:val="24"/>
          <w:szCs w:val="24"/>
        </w:rPr>
        <w:t xml:space="preserve"> Dazu fördern wir die Vereinbarkeit von Familie, Freizeit und Beruf (work-life balance), setzen die Gleichstellung bei der Besetzung neuer Stellen im Wissenschaftsbereich und in der Verwaltung sowie bei der Weiterqualifizierung bestehender Mitarbeiter:innen um. Bei der Vergabe von Leitungsfunktionen, z.B. bei der Projektleitung, richten wir uns allein nach der Eignung und Qualifikation und nicht nach dem Geschlecht. Jegliche Anzeichen für Verstöße der Mitarbeiter:innen untereinander gegen diese Gleichstellung, z.B. sexuelle Diskriminierung und Belästigung, werden aufgeklärt und ggf. durch disziplinarische Maßnahmen geahndet. </w:t>
      </w:r>
    </w:p>
    <w:p w14:paraId="1C3A0FAA" w14:textId="469819BB" w:rsidR="00CB082E" w:rsidRPr="00B06510" w:rsidRDefault="00B66675" w:rsidP="00A97F21">
      <w:pPr>
        <w:spacing w:line="360" w:lineRule="exact"/>
        <w:rPr>
          <w:rStyle w:val="markedcontent"/>
          <w:rFonts w:asciiTheme="minorHAnsi" w:hAnsiTheme="minorHAnsi" w:cstheme="minorHAnsi"/>
          <w:sz w:val="24"/>
          <w:szCs w:val="24"/>
        </w:rPr>
      </w:pPr>
      <w:r w:rsidRPr="00B06510">
        <w:rPr>
          <w:rStyle w:val="markedcontent"/>
          <w:rFonts w:asciiTheme="minorHAnsi" w:hAnsiTheme="minorHAnsi" w:cstheme="minorHAnsi"/>
          <w:sz w:val="24"/>
          <w:szCs w:val="24"/>
        </w:rPr>
        <w:t>Dieses Dokument stellt die über die separat publizierte Betriebsvereinbarung zur Gleichstellung von Mann und Frau hinaus wichtige</w:t>
      </w:r>
      <w:r w:rsidR="00FC76E1">
        <w:rPr>
          <w:rStyle w:val="markedcontent"/>
          <w:rFonts w:asciiTheme="minorHAnsi" w:hAnsiTheme="minorHAnsi" w:cstheme="minorHAnsi"/>
          <w:sz w:val="24"/>
          <w:szCs w:val="24"/>
        </w:rPr>
        <w:t>n</w:t>
      </w:r>
      <w:r w:rsidRPr="00B06510">
        <w:rPr>
          <w:rStyle w:val="markedcontent"/>
          <w:rFonts w:asciiTheme="minorHAnsi" w:hAnsiTheme="minorHAnsi" w:cstheme="minorHAnsi"/>
          <w:sz w:val="24"/>
          <w:szCs w:val="24"/>
        </w:rPr>
        <w:t xml:space="preserve"> Elemente im Sinne des von der Europäischen Union geforderten Gleichstellungsplans (Gender Equality Plan, GEP)</w:t>
      </w:r>
      <w:r w:rsidR="00FC76E1">
        <w:rPr>
          <w:rStyle w:val="markedcontent"/>
          <w:rFonts w:asciiTheme="minorHAnsi" w:hAnsiTheme="minorHAnsi" w:cstheme="minorHAnsi"/>
          <w:sz w:val="24"/>
          <w:szCs w:val="24"/>
        </w:rPr>
        <w:t xml:space="preserve"> dar</w:t>
      </w:r>
      <w:r w:rsidRPr="00B06510">
        <w:rPr>
          <w:rStyle w:val="markedcontent"/>
          <w:rFonts w:asciiTheme="minorHAnsi" w:hAnsiTheme="minorHAnsi" w:cstheme="minorHAnsi"/>
          <w:sz w:val="24"/>
          <w:szCs w:val="24"/>
        </w:rPr>
        <w:t xml:space="preserve">. </w:t>
      </w:r>
    </w:p>
    <w:p w14:paraId="7A77C000" w14:textId="77777777" w:rsidR="00CB082E" w:rsidRPr="00B06510" w:rsidRDefault="00CB082E" w:rsidP="004D3F43">
      <w:pPr>
        <w:rPr>
          <w:rStyle w:val="markedcontent"/>
          <w:rFonts w:asciiTheme="minorHAnsi" w:hAnsiTheme="minorHAnsi" w:cstheme="minorHAnsi"/>
          <w:sz w:val="24"/>
          <w:szCs w:val="24"/>
        </w:rPr>
      </w:pPr>
      <w:r w:rsidRPr="00B06510">
        <w:rPr>
          <w:rStyle w:val="markedcontent"/>
          <w:rFonts w:asciiTheme="minorHAnsi" w:hAnsiTheme="minorHAnsi" w:cstheme="minorHAnsi"/>
          <w:sz w:val="24"/>
          <w:szCs w:val="24"/>
        </w:rPr>
        <w:t xml:space="preserve">Das ISL unterliegt dem Tarifvertrag der Länder (TV-L) in seiner jeweils aktuellen Version. Der TV-L sowie die deutschen Bundesgesetze regeln viele der im ISL angewandten Gleichstellungsregeln, z.B.   </w:t>
      </w:r>
    </w:p>
    <w:p w14:paraId="5F0DB8A2" w14:textId="77777777" w:rsidR="00CB082E" w:rsidRPr="00B06510" w:rsidRDefault="00CB082E" w:rsidP="00B06510">
      <w:pPr>
        <w:pStyle w:val="Listenabsatz"/>
        <w:numPr>
          <w:ilvl w:val="0"/>
          <w:numId w:val="25"/>
        </w:numPr>
        <w:ind w:left="714" w:hanging="357"/>
        <w:contextualSpacing w:val="0"/>
        <w:rPr>
          <w:rFonts w:asciiTheme="minorHAnsi" w:hAnsiTheme="minorHAnsi" w:cstheme="minorHAnsi"/>
          <w:sz w:val="24"/>
          <w:szCs w:val="24"/>
        </w:rPr>
      </w:pPr>
      <w:r w:rsidRPr="00B06510">
        <w:rPr>
          <w:rFonts w:asciiTheme="minorHAnsi" w:hAnsiTheme="minorHAnsi" w:cstheme="minorHAnsi"/>
          <w:sz w:val="24"/>
          <w:szCs w:val="24"/>
        </w:rPr>
        <w:t>Einheitliche Vergütung entsprechend Aufgaben und Ausbildung</w:t>
      </w:r>
    </w:p>
    <w:p w14:paraId="2C7109C7" w14:textId="77777777" w:rsidR="00CB082E" w:rsidRPr="00B06510" w:rsidRDefault="00CB082E" w:rsidP="00B06510">
      <w:pPr>
        <w:pStyle w:val="Listenabsatz"/>
        <w:numPr>
          <w:ilvl w:val="0"/>
          <w:numId w:val="25"/>
        </w:numPr>
        <w:ind w:left="714" w:hanging="357"/>
        <w:contextualSpacing w:val="0"/>
        <w:rPr>
          <w:rFonts w:asciiTheme="minorHAnsi" w:hAnsiTheme="minorHAnsi" w:cstheme="minorHAnsi"/>
          <w:sz w:val="24"/>
          <w:szCs w:val="24"/>
        </w:rPr>
      </w:pPr>
      <w:r w:rsidRPr="00B06510">
        <w:rPr>
          <w:rFonts w:asciiTheme="minorHAnsi" w:hAnsiTheme="minorHAnsi" w:cstheme="minorHAnsi"/>
          <w:sz w:val="24"/>
          <w:szCs w:val="24"/>
        </w:rPr>
        <w:t xml:space="preserve">Elternzeit für beide Elternteile </w:t>
      </w:r>
    </w:p>
    <w:p w14:paraId="0790D27D" w14:textId="23A42DF0" w:rsidR="00CB082E" w:rsidRPr="00B06510" w:rsidRDefault="00CB082E" w:rsidP="00B06510">
      <w:pPr>
        <w:pStyle w:val="Listenabsatz"/>
        <w:numPr>
          <w:ilvl w:val="0"/>
          <w:numId w:val="25"/>
        </w:numPr>
        <w:ind w:left="714" w:hanging="357"/>
        <w:contextualSpacing w:val="0"/>
        <w:rPr>
          <w:rFonts w:asciiTheme="minorHAnsi" w:hAnsiTheme="minorHAnsi" w:cstheme="minorHAnsi"/>
          <w:sz w:val="24"/>
          <w:szCs w:val="24"/>
        </w:rPr>
      </w:pPr>
      <w:r w:rsidRPr="00B06510">
        <w:rPr>
          <w:rFonts w:asciiTheme="minorHAnsi" w:hAnsiTheme="minorHAnsi" w:cstheme="minorHAnsi"/>
          <w:sz w:val="24"/>
          <w:szCs w:val="24"/>
        </w:rPr>
        <w:t>Einheitliche Arbeits</w:t>
      </w:r>
      <w:r w:rsidR="004D3F43" w:rsidRPr="00B06510">
        <w:rPr>
          <w:rFonts w:asciiTheme="minorHAnsi" w:hAnsiTheme="minorHAnsi" w:cstheme="minorHAnsi"/>
          <w:sz w:val="24"/>
          <w:szCs w:val="24"/>
        </w:rPr>
        <w:t>zeiten</w:t>
      </w:r>
      <w:r w:rsidRPr="00B06510">
        <w:rPr>
          <w:rFonts w:asciiTheme="minorHAnsi" w:hAnsiTheme="minorHAnsi" w:cstheme="minorHAnsi"/>
          <w:sz w:val="24"/>
          <w:szCs w:val="24"/>
        </w:rPr>
        <w:t>: 39,2 Std. bei vollem Arbeitsvertrag</w:t>
      </w:r>
    </w:p>
    <w:p w14:paraId="59E7CBEB" w14:textId="77777777" w:rsidR="00CB082E" w:rsidRPr="00B06510" w:rsidRDefault="00CB082E" w:rsidP="00B06510">
      <w:pPr>
        <w:pStyle w:val="Listenabsatz"/>
        <w:numPr>
          <w:ilvl w:val="0"/>
          <w:numId w:val="25"/>
        </w:numPr>
        <w:ind w:left="714" w:hanging="357"/>
        <w:contextualSpacing w:val="0"/>
        <w:rPr>
          <w:rFonts w:asciiTheme="minorHAnsi" w:hAnsiTheme="minorHAnsi" w:cstheme="minorHAnsi"/>
          <w:sz w:val="24"/>
          <w:szCs w:val="24"/>
        </w:rPr>
      </w:pPr>
      <w:r w:rsidRPr="00B06510">
        <w:rPr>
          <w:rFonts w:asciiTheme="minorHAnsi" w:hAnsiTheme="minorHAnsi" w:cstheme="minorHAnsi"/>
          <w:sz w:val="24"/>
          <w:szCs w:val="24"/>
        </w:rPr>
        <w:t>Recht auf Teilzeitarbeit für alle Beschäftigten.</w:t>
      </w:r>
    </w:p>
    <w:p w14:paraId="4A7E5E55" w14:textId="2F7101D2" w:rsidR="00CB082E" w:rsidRPr="00B06510" w:rsidRDefault="00CB082E" w:rsidP="00CB082E">
      <w:pPr>
        <w:rPr>
          <w:rFonts w:asciiTheme="minorHAnsi" w:hAnsiTheme="minorHAnsi" w:cstheme="minorHAnsi"/>
          <w:sz w:val="24"/>
          <w:szCs w:val="24"/>
        </w:rPr>
      </w:pPr>
      <w:r w:rsidRPr="00B06510">
        <w:rPr>
          <w:rFonts w:asciiTheme="minorHAnsi" w:hAnsiTheme="minorHAnsi" w:cstheme="minorHAnsi"/>
          <w:sz w:val="24"/>
          <w:szCs w:val="24"/>
        </w:rPr>
        <w:t xml:space="preserve">Darüber hinaus gibt es </w:t>
      </w:r>
      <w:r w:rsidR="00693D82" w:rsidRPr="00B06510">
        <w:rPr>
          <w:rFonts w:asciiTheme="minorHAnsi" w:hAnsiTheme="minorHAnsi" w:cstheme="minorHAnsi"/>
          <w:sz w:val="24"/>
          <w:szCs w:val="24"/>
        </w:rPr>
        <w:t xml:space="preserve">zwischen Geschäftsführung und Betriebsrat geschlossene </w:t>
      </w:r>
      <w:r w:rsidRPr="00B06510">
        <w:rPr>
          <w:rFonts w:asciiTheme="minorHAnsi" w:hAnsiTheme="minorHAnsi" w:cstheme="minorHAnsi"/>
          <w:sz w:val="24"/>
          <w:szCs w:val="24"/>
        </w:rPr>
        <w:t>Betriebsvereinbarungen, die die Vereinbarkeit von Familie</w:t>
      </w:r>
      <w:r w:rsidR="004D3F43" w:rsidRPr="00B06510">
        <w:rPr>
          <w:rFonts w:asciiTheme="minorHAnsi" w:hAnsiTheme="minorHAnsi" w:cstheme="minorHAnsi"/>
          <w:sz w:val="24"/>
          <w:szCs w:val="24"/>
        </w:rPr>
        <w:t>, Freizeit</w:t>
      </w:r>
      <w:r w:rsidRPr="00B06510">
        <w:rPr>
          <w:rFonts w:asciiTheme="minorHAnsi" w:hAnsiTheme="minorHAnsi" w:cstheme="minorHAnsi"/>
          <w:sz w:val="24"/>
          <w:szCs w:val="24"/>
        </w:rPr>
        <w:t xml:space="preserve"> und Beruf fördern, z.B. zu Gleitzeit und Überstunden, Arbeitszeiten, </w:t>
      </w:r>
      <w:r w:rsidR="00FC76E1">
        <w:rPr>
          <w:rFonts w:asciiTheme="minorHAnsi" w:hAnsiTheme="minorHAnsi" w:cstheme="minorHAnsi"/>
          <w:sz w:val="24"/>
          <w:szCs w:val="24"/>
        </w:rPr>
        <w:t>Mobiles Arbeiten</w:t>
      </w:r>
      <w:r w:rsidRPr="00B06510">
        <w:rPr>
          <w:rFonts w:asciiTheme="minorHAnsi" w:hAnsiTheme="minorHAnsi" w:cstheme="minorHAnsi"/>
          <w:sz w:val="24"/>
          <w:szCs w:val="24"/>
        </w:rPr>
        <w:t xml:space="preserve">. Zu diesen Betriebsvereinbarungen gehören auch: </w:t>
      </w:r>
    </w:p>
    <w:p w14:paraId="6CF5C389" w14:textId="77777777" w:rsidR="00CB082E" w:rsidRPr="00B06510" w:rsidRDefault="00CB082E" w:rsidP="00B06510">
      <w:pPr>
        <w:pStyle w:val="Listenabsatz"/>
        <w:numPr>
          <w:ilvl w:val="0"/>
          <w:numId w:val="26"/>
        </w:numPr>
        <w:ind w:left="714" w:hanging="357"/>
        <w:contextualSpacing w:val="0"/>
        <w:rPr>
          <w:rFonts w:asciiTheme="minorHAnsi" w:hAnsiTheme="minorHAnsi" w:cstheme="minorHAnsi"/>
          <w:sz w:val="24"/>
          <w:szCs w:val="24"/>
        </w:rPr>
      </w:pPr>
      <w:r w:rsidRPr="00B06510">
        <w:rPr>
          <w:rFonts w:asciiTheme="minorHAnsi" w:hAnsiTheme="minorHAnsi" w:cstheme="minorHAnsi"/>
          <w:sz w:val="24"/>
          <w:szCs w:val="24"/>
        </w:rPr>
        <w:t>Betriebsvereinbarung zur Gleichbehandlung im ISL dem deutschen „Allgemeines Gleichbehandlungsgesetz (AGG)“ folgend</w:t>
      </w:r>
    </w:p>
    <w:p w14:paraId="181EF952" w14:textId="45DED5F4" w:rsidR="00B66675" w:rsidRPr="00B06510" w:rsidRDefault="00CB082E" w:rsidP="00B06510">
      <w:pPr>
        <w:pStyle w:val="Listenabsatz"/>
        <w:numPr>
          <w:ilvl w:val="0"/>
          <w:numId w:val="26"/>
        </w:numPr>
        <w:ind w:left="714" w:hanging="357"/>
        <w:contextualSpacing w:val="0"/>
        <w:rPr>
          <w:rStyle w:val="markedcontent"/>
          <w:rFonts w:asciiTheme="minorHAnsi" w:hAnsiTheme="minorHAnsi" w:cstheme="minorHAnsi"/>
          <w:sz w:val="24"/>
          <w:szCs w:val="24"/>
        </w:rPr>
      </w:pPr>
      <w:r w:rsidRPr="00B06510">
        <w:rPr>
          <w:rFonts w:asciiTheme="minorHAnsi" w:hAnsiTheme="minorHAnsi" w:cstheme="minorHAnsi"/>
          <w:sz w:val="24"/>
          <w:szCs w:val="24"/>
        </w:rPr>
        <w:t>Betriebsvereinbarung zur Gleichstellung von Mann und Frau im ISL.</w:t>
      </w:r>
    </w:p>
    <w:p w14:paraId="10C2C20B" w14:textId="3ADD43CC" w:rsidR="00B06510" w:rsidRPr="00B06510" w:rsidRDefault="00B06510" w:rsidP="00B06510">
      <w:pPr>
        <w:rPr>
          <w:rStyle w:val="markedcontent"/>
          <w:rFonts w:asciiTheme="minorHAnsi" w:hAnsiTheme="minorHAnsi" w:cstheme="minorHAnsi"/>
          <w:sz w:val="24"/>
          <w:szCs w:val="24"/>
        </w:rPr>
      </w:pPr>
    </w:p>
    <w:p w14:paraId="557EB72F" w14:textId="77777777" w:rsidR="00B06510" w:rsidRPr="00B06510" w:rsidRDefault="00B06510" w:rsidP="00B06510">
      <w:pPr>
        <w:rPr>
          <w:rStyle w:val="markedcontent"/>
          <w:rFonts w:asciiTheme="minorHAnsi" w:hAnsiTheme="minorHAnsi" w:cstheme="minorHAnsi"/>
          <w:sz w:val="24"/>
          <w:szCs w:val="24"/>
        </w:rPr>
      </w:pPr>
    </w:p>
    <w:p w14:paraId="52C31068" w14:textId="77777777" w:rsidR="00B66675" w:rsidRPr="00B06510" w:rsidRDefault="00B66675" w:rsidP="000A472A">
      <w:pPr>
        <w:pStyle w:val="berschrift1"/>
        <w:numPr>
          <w:ilvl w:val="0"/>
          <w:numId w:val="21"/>
        </w:numPr>
        <w:spacing w:before="360"/>
        <w:ind w:left="0" w:firstLine="0"/>
        <w:rPr>
          <w:rFonts w:asciiTheme="minorHAnsi" w:hAnsiTheme="minorHAnsi" w:cstheme="minorHAnsi"/>
          <w:sz w:val="28"/>
        </w:rPr>
      </w:pPr>
      <w:r w:rsidRPr="00B06510">
        <w:rPr>
          <w:rFonts w:asciiTheme="minorHAnsi" w:hAnsiTheme="minorHAnsi" w:cstheme="minorHAnsi"/>
          <w:sz w:val="28"/>
        </w:rPr>
        <w:lastRenderedPageBreak/>
        <w:t xml:space="preserve">Öffentliches Dokument </w:t>
      </w:r>
    </w:p>
    <w:p w14:paraId="1B12A16A" w14:textId="77777777" w:rsidR="00B66675" w:rsidRPr="00B06510" w:rsidRDefault="00B66675" w:rsidP="00B66675">
      <w:pPr>
        <w:autoSpaceDE w:val="0"/>
        <w:autoSpaceDN w:val="0"/>
        <w:adjustRightInd w:val="0"/>
        <w:spacing w:after="0" w:line="240" w:lineRule="auto"/>
        <w:rPr>
          <w:rStyle w:val="markedcontent"/>
          <w:rFonts w:asciiTheme="minorHAnsi" w:hAnsiTheme="minorHAnsi" w:cstheme="minorHAnsi"/>
        </w:rPr>
      </w:pPr>
    </w:p>
    <w:p w14:paraId="34C72C03" w14:textId="71022156" w:rsidR="00B66675" w:rsidRPr="00B06510" w:rsidRDefault="00B66675" w:rsidP="00B66675">
      <w:pPr>
        <w:autoSpaceDE w:val="0"/>
        <w:autoSpaceDN w:val="0"/>
        <w:adjustRightInd w:val="0"/>
        <w:spacing w:after="0" w:line="240" w:lineRule="auto"/>
        <w:rPr>
          <w:rStyle w:val="markedcontent"/>
          <w:rFonts w:asciiTheme="minorHAnsi" w:hAnsiTheme="minorHAnsi" w:cstheme="minorHAnsi"/>
          <w:sz w:val="24"/>
          <w:szCs w:val="24"/>
        </w:rPr>
      </w:pPr>
      <w:r w:rsidRPr="00B06510">
        <w:rPr>
          <w:rStyle w:val="markedcontent"/>
          <w:rFonts w:asciiTheme="minorHAnsi" w:hAnsiTheme="minorHAnsi" w:cstheme="minorHAnsi"/>
          <w:sz w:val="24"/>
          <w:szCs w:val="24"/>
        </w:rPr>
        <w:t>Das formale Dokument, das die Institutionsleitung auf ihrer Webseite veröffentlicht und auch intern verbreitet, lautet wie folgt:</w:t>
      </w:r>
    </w:p>
    <w:p w14:paraId="292C065D" w14:textId="1DBF4F88" w:rsidR="00B66675" w:rsidRPr="00B06510" w:rsidRDefault="00B66675" w:rsidP="004D3F43">
      <w:pPr>
        <w:pStyle w:val="unterueberschrif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06510">
        <w:rPr>
          <w:rFonts w:asciiTheme="minorHAnsi" w:hAnsiTheme="minorHAnsi" w:cstheme="minorHAnsi"/>
        </w:rPr>
        <w:t xml:space="preserve">Stellungnahme der Geschäftsführung </w:t>
      </w:r>
    </w:p>
    <w:p w14:paraId="18FCDCBA" w14:textId="5872C70F" w:rsidR="00B66675" w:rsidRPr="00B06510" w:rsidRDefault="00B66675" w:rsidP="004D3F43">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rPr>
      </w:pPr>
      <w:r w:rsidRPr="00B06510">
        <w:rPr>
          <w:rFonts w:asciiTheme="minorHAnsi" w:hAnsiTheme="minorHAnsi" w:cstheme="minorHAnsi"/>
        </w:rPr>
        <w:t>Am Institut für Seeverkehrswirtschaft und Logistik betrachten wir Gleichstellung und Chancengleichheit als Schlüssel zur Gewinnung von Talenten in Forschung, Beratung und Verwaltung. Das Thema ist im Hinblick auf die nationale und internationale Positionierung des ISL in Forschung, Entwicklung und Beratung bedeutend. Wir unterstützen daher ausdrücklich die Umsetzung aller Maßnahmen, die Gleichstellung und Chancengleichheit fördern.</w:t>
      </w:r>
    </w:p>
    <w:p w14:paraId="37AC953A" w14:textId="7C12E01A" w:rsidR="00B66675" w:rsidRPr="00A97F21" w:rsidRDefault="00797480" w:rsidP="004D3F43">
      <w:pPr>
        <w:pStyle w:val="StandardWeb"/>
        <w:pBdr>
          <w:top w:val="single" w:sz="4" w:space="1" w:color="auto"/>
          <w:left w:val="single" w:sz="4" w:space="4" w:color="auto"/>
          <w:bottom w:val="single" w:sz="4" w:space="1" w:color="auto"/>
          <w:right w:val="single" w:sz="4" w:space="4" w:color="auto"/>
        </w:pBdr>
      </w:pPr>
      <w:r>
        <w:rPr>
          <w:rFonts w:asciiTheme="minorHAnsi" w:hAnsiTheme="minorHAnsi" w:cstheme="minorHAnsi"/>
        </w:rPr>
        <w:t>Das</w:t>
      </w:r>
      <w:r w:rsidR="007047D1" w:rsidRPr="00A97F21">
        <w:rPr>
          <w:rFonts w:asciiTheme="minorHAnsi" w:hAnsiTheme="minorHAnsi" w:cstheme="minorHAnsi"/>
        </w:rPr>
        <w:t xml:space="preserve"> Gleichstellungs</w:t>
      </w:r>
      <w:r>
        <w:rPr>
          <w:rFonts w:asciiTheme="minorHAnsi" w:hAnsiTheme="minorHAnsi" w:cstheme="minorHAnsi"/>
        </w:rPr>
        <w:t>konzept</w:t>
      </w:r>
      <w:r w:rsidR="00B66675" w:rsidRPr="00A97F21">
        <w:rPr>
          <w:rFonts w:asciiTheme="minorHAnsi" w:hAnsiTheme="minorHAnsi" w:cstheme="minorHAnsi"/>
        </w:rPr>
        <w:t xml:space="preserve"> und </w:t>
      </w:r>
      <w:r w:rsidR="0002619E" w:rsidRPr="00A97F21">
        <w:rPr>
          <w:rFonts w:asciiTheme="minorHAnsi" w:hAnsiTheme="minorHAnsi" w:cstheme="minorHAnsi"/>
        </w:rPr>
        <w:t xml:space="preserve">die Betriebsvereinbarung </w:t>
      </w:r>
      <w:r w:rsidR="007047D1" w:rsidRPr="00A97F21">
        <w:rPr>
          <w:rFonts w:asciiTheme="minorHAnsi" w:hAnsiTheme="minorHAnsi" w:cstheme="minorHAnsi"/>
        </w:rPr>
        <w:t xml:space="preserve">zur Gleichstellung von Mann und Frau </w:t>
      </w:r>
      <w:r w:rsidR="00B66675" w:rsidRPr="00A97F21">
        <w:rPr>
          <w:rFonts w:asciiTheme="minorHAnsi" w:hAnsiTheme="minorHAnsi" w:cstheme="minorHAnsi"/>
        </w:rPr>
        <w:t xml:space="preserve">entsprechen </w:t>
      </w:r>
      <w:r w:rsidR="000707BC" w:rsidRPr="00A97F21">
        <w:rPr>
          <w:rFonts w:asciiTheme="minorHAnsi" w:hAnsiTheme="minorHAnsi" w:cstheme="minorHAnsi"/>
        </w:rPr>
        <w:t>gemeinsam</w:t>
      </w:r>
      <w:r w:rsidR="00B66675" w:rsidRPr="00A97F21">
        <w:rPr>
          <w:rFonts w:asciiTheme="minorHAnsi" w:hAnsiTheme="minorHAnsi" w:cstheme="minorHAnsi"/>
        </w:rPr>
        <w:t xml:space="preserve"> den </w:t>
      </w:r>
      <w:r w:rsidR="00A97F21" w:rsidRPr="00A97F21">
        <w:rPr>
          <w:rStyle w:val="Hyperlink"/>
          <w:rFonts w:asciiTheme="minorHAnsi" w:hAnsiTheme="minorHAnsi" w:cstheme="minorHAnsi"/>
          <w:color w:val="auto"/>
          <w:u w:val="none"/>
        </w:rPr>
        <w:t>Anforderungen des Rahmenprogramms für Forschung und Innovation Horizont Europa</w:t>
      </w:r>
      <w:r w:rsidR="00B66675" w:rsidRPr="00A97F21">
        <w:t>.</w:t>
      </w:r>
    </w:p>
    <w:p w14:paraId="48633880" w14:textId="28BE6F46" w:rsidR="007047D1" w:rsidRPr="00B06510" w:rsidRDefault="007047D1" w:rsidP="007047D1">
      <w:pPr>
        <w:pStyle w:val="berschrift1"/>
        <w:numPr>
          <w:ilvl w:val="0"/>
          <w:numId w:val="21"/>
        </w:numPr>
        <w:spacing w:before="360"/>
        <w:ind w:left="0" w:firstLine="0"/>
        <w:rPr>
          <w:rFonts w:asciiTheme="minorHAnsi" w:hAnsiTheme="minorHAnsi" w:cstheme="minorHAnsi"/>
          <w:sz w:val="28"/>
        </w:rPr>
      </w:pPr>
      <w:r w:rsidRPr="00B06510">
        <w:rPr>
          <w:rFonts w:asciiTheme="minorHAnsi" w:hAnsiTheme="minorHAnsi" w:cstheme="minorHAnsi"/>
          <w:sz w:val="28"/>
        </w:rPr>
        <w:t>Zweckbestimmte Ressourcen</w:t>
      </w:r>
    </w:p>
    <w:p w14:paraId="0357672A" w14:textId="11355EC4" w:rsidR="007047D1" w:rsidRPr="00B06510" w:rsidRDefault="007047D1" w:rsidP="000707BC">
      <w:pPr>
        <w:rPr>
          <w:rFonts w:asciiTheme="minorHAnsi" w:hAnsiTheme="minorHAnsi" w:cstheme="minorHAnsi"/>
          <w:sz w:val="24"/>
          <w:szCs w:val="24"/>
        </w:rPr>
      </w:pPr>
      <w:r w:rsidRPr="00B06510">
        <w:rPr>
          <w:rFonts w:asciiTheme="minorHAnsi" w:hAnsiTheme="minorHAnsi" w:cstheme="minorHAnsi"/>
          <w:sz w:val="24"/>
          <w:szCs w:val="24"/>
        </w:rPr>
        <w:t xml:space="preserve">Das ISL finanziert ein Projekt mit dem Ziel, die Gleichstellung von Mann und Frau bei Einstellungen, Qualifizierungen und strategischen Weiterentwicklungen im ISL einzuhalten. </w:t>
      </w:r>
      <w:r w:rsidR="006441BD">
        <w:rPr>
          <w:rFonts w:asciiTheme="minorHAnsi" w:hAnsiTheme="minorHAnsi" w:cstheme="minorHAnsi"/>
          <w:sz w:val="24"/>
          <w:szCs w:val="24"/>
        </w:rPr>
        <w:t xml:space="preserve">Dies stellt einen laufenden </w:t>
      </w:r>
      <w:r w:rsidR="00CE5C4A">
        <w:rPr>
          <w:rFonts w:asciiTheme="minorHAnsi" w:hAnsiTheme="minorHAnsi" w:cstheme="minorHAnsi"/>
          <w:sz w:val="24"/>
          <w:szCs w:val="24"/>
        </w:rPr>
        <w:t>P</w:t>
      </w:r>
      <w:r w:rsidR="006441BD">
        <w:rPr>
          <w:rFonts w:asciiTheme="minorHAnsi" w:hAnsiTheme="minorHAnsi" w:cstheme="minorHAnsi"/>
          <w:sz w:val="24"/>
          <w:szCs w:val="24"/>
        </w:rPr>
        <w:t xml:space="preserve">rozess dar, </w:t>
      </w:r>
      <w:r w:rsidR="00CE5C4A">
        <w:rPr>
          <w:rFonts w:asciiTheme="minorHAnsi" w:hAnsiTheme="minorHAnsi" w:cstheme="minorHAnsi"/>
          <w:sz w:val="24"/>
          <w:szCs w:val="24"/>
        </w:rPr>
        <w:t xml:space="preserve">der die existierenden Pläne auf Inhalte und Wirksamkeit überprüft und mögliche Lücken identifiziert. </w:t>
      </w:r>
      <w:r w:rsidRPr="00B06510">
        <w:rPr>
          <w:rFonts w:asciiTheme="minorHAnsi" w:hAnsiTheme="minorHAnsi" w:cstheme="minorHAnsi"/>
          <w:sz w:val="24"/>
          <w:szCs w:val="24"/>
        </w:rPr>
        <w:t xml:space="preserve">Dieses Projekt wird von einer Frau geleitet. Sie berichtet an Geschäftsführung und Betriebsrat.   </w:t>
      </w:r>
    </w:p>
    <w:p w14:paraId="00106DC5" w14:textId="757B71A8" w:rsidR="007047D1" w:rsidRPr="00B06510" w:rsidRDefault="007047D1" w:rsidP="007047D1">
      <w:pPr>
        <w:pStyle w:val="berschrift1"/>
        <w:numPr>
          <w:ilvl w:val="0"/>
          <w:numId w:val="21"/>
        </w:numPr>
        <w:spacing w:before="360"/>
        <w:ind w:left="0" w:firstLine="0"/>
        <w:rPr>
          <w:rFonts w:asciiTheme="minorHAnsi" w:hAnsiTheme="minorHAnsi" w:cstheme="minorHAnsi"/>
          <w:sz w:val="28"/>
        </w:rPr>
      </w:pPr>
      <w:r w:rsidRPr="00B06510">
        <w:rPr>
          <w:rFonts w:asciiTheme="minorHAnsi" w:hAnsiTheme="minorHAnsi" w:cstheme="minorHAnsi"/>
          <w:sz w:val="28"/>
        </w:rPr>
        <w:t xml:space="preserve">Datenerfassung und </w:t>
      </w:r>
      <w:r w:rsidR="000707BC" w:rsidRPr="00B06510">
        <w:rPr>
          <w:rFonts w:asciiTheme="minorHAnsi" w:hAnsiTheme="minorHAnsi" w:cstheme="minorHAnsi"/>
          <w:sz w:val="28"/>
        </w:rPr>
        <w:t>-</w:t>
      </w:r>
      <w:r w:rsidRPr="00B06510">
        <w:rPr>
          <w:rFonts w:asciiTheme="minorHAnsi" w:hAnsiTheme="minorHAnsi" w:cstheme="minorHAnsi"/>
          <w:sz w:val="28"/>
        </w:rPr>
        <w:t>überwachung</w:t>
      </w:r>
    </w:p>
    <w:p w14:paraId="114FD2FB" w14:textId="1D5FB1AE" w:rsidR="007047D1" w:rsidRPr="00B06510" w:rsidRDefault="007047D1" w:rsidP="000707BC">
      <w:pPr>
        <w:rPr>
          <w:rFonts w:asciiTheme="minorHAnsi" w:hAnsiTheme="minorHAnsi" w:cstheme="minorHAnsi"/>
          <w:sz w:val="24"/>
          <w:szCs w:val="24"/>
        </w:rPr>
      </w:pPr>
      <w:r w:rsidRPr="00B06510">
        <w:rPr>
          <w:rFonts w:asciiTheme="minorHAnsi" w:hAnsiTheme="minorHAnsi" w:cstheme="minorHAnsi"/>
          <w:sz w:val="24"/>
          <w:szCs w:val="24"/>
        </w:rPr>
        <w:t xml:space="preserve">Im ISL werden die Daten zur Personalzusammensetzung </w:t>
      </w:r>
      <w:r w:rsidR="00CB082E" w:rsidRPr="00B06510">
        <w:rPr>
          <w:rFonts w:asciiTheme="minorHAnsi" w:hAnsiTheme="minorHAnsi" w:cstheme="minorHAnsi"/>
          <w:sz w:val="24"/>
          <w:szCs w:val="24"/>
        </w:rPr>
        <w:t xml:space="preserve">(nach Geschlechtern aufgeschlüsselte Personaldaten) </w:t>
      </w:r>
      <w:r w:rsidRPr="00B06510">
        <w:rPr>
          <w:rFonts w:asciiTheme="minorHAnsi" w:hAnsiTheme="minorHAnsi" w:cstheme="minorHAnsi"/>
          <w:sz w:val="24"/>
          <w:szCs w:val="24"/>
        </w:rPr>
        <w:t xml:space="preserve">einmal jährlich an die </w:t>
      </w:r>
      <w:r w:rsidR="000707BC" w:rsidRPr="00B06510">
        <w:rPr>
          <w:rFonts w:asciiTheme="minorHAnsi" w:hAnsiTheme="minorHAnsi" w:cstheme="minorHAnsi"/>
          <w:sz w:val="24"/>
          <w:szCs w:val="24"/>
        </w:rPr>
        <w:t xml:space="preserve">Aufsicht </w:t>
      </w:r>
      <w:r w:rsidRPr="00B06510">
        <w:rPr>
          <w:rFonts w:asciiTheme="minorHAnsi" w:hAnsiTheme="minorHAnsi" w:cstheme="minorHAnsi"/>
          <w:sz w:val="24"/>
          <w:szCs w:val="24"/>
        </w:rPr>
        <w:t>führende Behörde (Senatorin für Wissenschaft und Häfen des Landes Bremen) gemeldet. Diese Daten steh</w:t>
      </w:r>
      <w:r w:rsidR="00FC76E1">
        <w:rPr>
          <w:rFonts w:asciiTheme="minorHAnsi" w:hAnsiTheme="minorHAnsi" w:cstheme="minorHAnsi"/>
          <w:sz w:val="24"/>
          <w:szCs w:val="24"/>
        </w:rPr>
        <w:t>en</w:t>
      </w:r>
      <w:r w:rsidRPr="00B06510">
        <w:rPr>
          <w:rFonts w:asciiTheme="minorHAnsi" w:hAnsiTheme="minorHAnsi" w:cstheme="minorHAnsi"/>
          <w:sz w:val="24"/>
          <w:szCs w:val="24"/>
        </w:rPr>
        <w:t xml:space="preserve"> allen Mitarbeiter:innen des ISL im Intranet/XWiki zur Verfügung.   </w:t>
      </w:r>
    </w:p>
    <w:p w14:paraId="460F0033" w14:textId="6E178A94" w:rsidR="007047D1" w:rsidRPr="00B06510" w:rsidRDefault="007047D1" w:rsidP="007047D1">
      <w:pPr>
        <w:pStyle w:val="berschrift1"/>
        <w:numPr>
          <w:ilvl w:val="0"/>
          <w:numId w:val="21"/>
        </w:numPr>
        <w:spacing w:before="360"/>
        <w:ind w:left="0" w:firstLine="0"/>
        <w:rPr>
          <w:rFonts w:asciiTheme="minorHAnsi" w:hAnsiTheme="minorHAnsi" w:cstheme="minorHAnsi"/>
          <w:sz w:val="28"/>
        </w:rPr>
      </w:pPr>
      <w:r w:rsidRPr="00B06510">
        <w:rPr>
          <w:rFonts w:asciiTheme="minorHAnsi" w:hAnsiTheme="minorHAnsi" w:cstheme="minorHAnsi"/>
          <w:sz w:val="28"/>
        </w:rPr>
        <w:t>Ausbildung und Kapazitätsaufbau</w:t>
      </w:r>
    </w:p>
    <w:p w14:paraId="4263E53E" w14:textId="45CA7073" w:rsidR="00CB082E" w:rsidRPr="00B06510" w:rsidRDefault="007047D1" w:rsidP="000707BC">
      <w:pPr>
        <w:rPr>
          <w:rFonts w:asciiTheme="minorHAnsi" w:hAnsiTheme="minorHAnsi" w:cstheme="minorHAnsi"/>
          <w:sz w:val="24"/>
          <w:szCs w:val="24"/>
        </w:rPr>
      </w:pPr>
      <w:r w:rsidRPr="00B06510">
        <w:rPr>
          <w:rFonts w:asciiTheme="minorHAnsi" w:hAnsiTheme="minorHAnsi" w:cstheme="minorHAnsi"/>
          <w:sz w:val="24"/>
          <w:szCs w:val="24"/>
        </w:rPr>
        <w:t>Das ISL bietet seine</w:t>
      </w:r>
      <w:r w:rsidR="000707BC" w:rsidRPr="00B06510">
        <w:rPr>
          <w:rFonts w:asciiTheme="minorHAnsi" w:hAnsiTheme="minorHAnsi" w:cstheme="minorHAnsi"/>
          <w:sz w:val="24"/>
          <w:szCs w:val="24"/>
        </w:rPr>
        <w:t>n</w:t>
      </w:r>
      <w:r w:rsidRPr="00B06510">
        <w:rPr>
          <w:rFonts w:asciiTheme="minorHAnsi" w:hAnsiTheme="minorHAnsi" w:cstheme="minorHAnsi"/>
          <w:sz w:val="24"/>
          <w:szCs w:val="24"/>
        </w:rPr>
        <w:t xml:space="preserve"> Mitarbeiter:innen Informationsveranstaltungen </w:t>
      </w:r>
      <w:r w:rsidR="00CB082E" w:rsidRPr="00B06510">
        <w:rPr>
          <w:rFonts w:asciiTheme="minorHAnsi" w:hAnsiTheme="minorHAnsi" w:cstheme="minorHAnsi"/>
          <w:sz w:val="24"/>
          <w:szCs w:val="24"/>
        </w:rPr>
        <w:t xml:space="preserve">zu Gleichstellungsaspekten an, die idealerweise im Anschluss an eine Betriebsversammlung stattfinden. Diese dienen </w:t>
      </w:r>
      <w:r w:rsidR="000707BC" w:rsidRPr="00B06510">
        <w:rPr>
          <w:rFonts w:asciiTheme="minorHAnsi" w:hAnsiTheme="minorHAnsi" w:cstheme="minorHAnsi"/>
          <w:sz w:val="24"/>
          <w:szCs w:val="24"/>
        </w:rPr>
        <w:t xml:space="preserve">u.a. </w:t>
      </w:r>
      <w:r w:rsidR="00CB082E" w:rsidRPr="00B06510">
        <w:rPr>
          <w:rFonts w:asciiTheme="minorHAnsi" w:hAnsiTheme="minorHAnsi" w:cstheme="minorHAnsi"/>
          <w:sz w:val="24"/>
          <w:szCs w:val="24"/>
        </w:rPr>
        <w:t>der</w:t>
      </w:r>
      <w:r w:rsidR="00B06510" w:rsidRPr="00B06510">
        <w:rPr>
          <w:rFonts w:asciiTheme="minorHAnsi" w:hAnsiTheme="minorHAnsi" w:cstheme="minorHAnsi"/>
          <w:sz w:val="24"/>
          <w:szCs w:val="24"/>
        </w:rPr>
        <w:t xml:space="preserve"> </w:t>
      </w:r>
      <w:r w:rsidR="00CB082E" w:rsidRPr="00B06510">
        <w:rPr>
          <w:rFonts w:asciiTheme="minorHAnsi" w:hAnsiTheme="minorHAnsi" w:cstheme="minorHAnsi"/>
          <w:sz w:val="24"/>
          <w:szCs w:val="24"/>
        </w:rPr>
        <w:t>Bekämpfung unbewusster Vorurteile sowie Weiterbildungsaspekte zum Gleichstellungsthema.</w:t>
      </w:r>
    </w:p>
    <w:p w14:paraId="0248CB64" w14:textId="3A48E6A0" w:rsidR="00B06510" w:rsidRPr="00B06510" w:rsidRDefault="00B06510" w:rsidP="000707BC">
      <w:pPr>
        <w:rPr>
          <w:rFonts w:asciiTheme="minorHAnsi" w:hAnsiTheme="minorHAnsi" w:cstheme="minorHAnsi"/>
          <w:sz w:val="24"/>
          <w:szCs w:val="24"/>
        </w:rPr>
      </w:pPr>
      <w:r w:rsidRPr="00B06510">
        <w:rPr>
          <w:rFonts w:asciiTheme="minorHAnsi" w:hAnsiTheme="minorHAnsi" w:cstheme="minorHAnsi"/>
          <w:sz w:val="24"/>
          <w:szCs w:val="24"/>
        </w:rPr>
        <w:t>In der Lehre an Hochschulen und Universitäten verwenden wir geschlechterneutrale Begriffe wie an der jeweiligen Hochschule festgelegt, z.B. „Studierende“ oder „Teilnehmende“.</w:t>
      </w:r>
    </w:p>
    <w:p w14:paraId="53B09442" w14:textId="38D63C1D" w:rsidR="000707BC" w:rsidRPr="00B06510" w:rsidRDefault="000707BC" w:rsidP="000707BC">
      <w:pPr>
        <w:rPr>
          <w:rFonts w:asciiTheme="minorHAnsi" w:hAnsiTheme="minorHAnsi" w:cstheme="minorHAnsi"/>
          <w:sz w:val="24"/>
          <w:szCs w:val="24"/>
        </w:rPr>
      </w:pPr>
      <w:r w:rsidRPr="00B06510">
        <w:rPr>
          <w:rFonts w:asciiTheme="minorHAnsi" w:hAnsiTheme="minorHAnsi" w:cstheme="minorHAnsi"/>
          <w:sz w:val="24"/>
          <w:szCs w:val="24"/>
        </w:rPr>
        <w:t xml:space="preserve">Zum Ausgleich möglicher Ungleichgewichte zwischen den Geschlechtern, speziell in den MINT-Fächern, engagiert sich das ISL </w:t>
      </w:r>
      <w:r w:rsidR="00B06510" w:rsidRPr="00B06510">
        <w:rPr>
          <w:rFonts w:asciiTheme="minorHAnsi" w:hAnsiTheme="minorHAnsi" w:cstheme="minorHAnsi"/>
          <w:sz w:val="24"/>
          <w:szCs w:val="24"/>
        </w:rPr>
        <w:t xml:space="preserve">als Praxispartner in Dualen Studiengängen, die sich speziell an Frauen richten (s. Beispiel): </w:t>
      </w:r>
    </w:p>
    <w:p w14:paraId="422BEEF7" w14:textId="7C7D2726" w:rsidR="00F7114E" w:rsidRPr="00B06510" w:rsidRDefault="00B06510" w:rsidP="000A472A">
      <w:pPr>
        <w:rPr>
          <w:rStyle w:val="markedcontent"/>
          <w:rFonts w:asciiTheme="minorHAnsi" w:hAnsiTheme="minorHAnsi" w:cstheme="minorHAnsi"/>
          <w:sz w:val="24"/>
          <w:szCs w:val="24"/>
        </w:rPr>
      </w:pPr>
      <w:r w:rsidRPr="00B06510">
        <w:rPr>
          <w:rFonts w:asciiTheme="minorHAnsi" w:hAnsiTheme="minorHAnsi" w:cstheme="minorHAnsi"/>
          <w:noProof/>
        </w:rPr>
        <w:drawing>
          <wp:inline distT="0" distB="0" distL="0" distR="0" wp14:anchorId="6853DBA8" wp14:editId="1B08CC7E">
            <wp:extent cx="5760720" cy="41592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59239"/>
                    </a:xfrm>
                    <a:prstGeom prst="rect">
                      <a:avLst/>
                    </a:prstGeom>
                  </pic:spPr>
                </pic:pic>
              </a:graphicData>
            </a:graphic>
          </wp:inline>
        </w:drawing>
      </w:r>
      <w:bookmarkStart w:id="0" w:name="_GoBack"/>
      <w:bookmarkEnd w:id="0"/>
    </w:p>
    <w:sectPr w:rsidR="00F7114E" w:rsidRPr="00B06510" w:rsidSect="00E72612">
      <w:headerReference w:type="default" r:id="rId9"/>
      <w:footerReference w:type="default" r:id="rId10"/>
      <w:pgSz w:w="11907" w:h="16840" w:code="9"/>
      <w:pgMar w:top="851" w:right="1134" w:bottom="85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DEC71" w14:textId="77777777" w:rsidR="00283B37" w:rsidRDefault="00283B37">
      <w:pPr>
        <w:spacing w:after="0" w:line="240" w:lineRule="auto"/>
      </w:pPr>
      <w:r>
        <w:separator/>
      </w:r>
    </w:p>
    <w:p w14:paraId="64E491C7" w14:textId="77777777" w:rsidR="00283B37" w:rsidRDefault="00283B37"/>
  </w:endnote>
  <w:endnote w:type="continuationSeparator" w:id="0">
    <w:p w14:paraId="74C85D15" w14:textId="77777777" w:rsidR="00283B37" w:rsidRDefault="00283B37">
      <w:pPr>
        <w:spacing w:after="0" w:line="240" w:lineRule="auto"/>
      </w:pPr>
      <w:r>
        <w:continuationSeparator/>
      </w:r>
    </w:p>
    <w:p w14:paraId="45A7D6EE" w14:textId="77777777" w:rsidR="00283B37" w:rsidRDefault="00283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140C7" w14:textId="2174873B" w:rsidR="0043520B" w:rsidRPr="00516083" w:rsidRDefault="000A472A" w:rsidP="009149C7">
    <w:pPr>
      <w:pStyle w:val="Fuzeile"/>
      <w:tabs>
        <w:tab w:val="clear" w:pos="4819"/>
        <w:tab w:val="clear" w:pos="9071"/>
        <w:tab w:val="right" w:pos="9639"/>
        <w:tab w:val="right" w:pos="14034"/>
      </w:tabs>
      <w:rPr>
        <w:rFonts w:asciiTheme="minorHAnsi" w:hAnsiTheme="minorHAnsi" w:cstheme="minorHAnsi"/>
        <w:sz w:val="24"/>
        <w:szCs w:val="24"/>
      </w:rPr>
    </w:pPr>
    <w:r>
      <w:rPr>
        <w:rFonts w:asciiTheme="minorHAnsi" w:hAnsiTheme="minorHAnsi" w:cstheme="minorHAnsi"/>
        <w:bCs/>
        <w:sz w:val="24"/>
        <w:szCs w:val="24"/>
      </w:rPr>
      <w:t>Version</w:t>
    </w:r>
    <w:r w:rsidR="00A21C34">
      <w:rPr>
        <w:rFonts w:asciiTheme="minorHAnsi" w:hAnsiTheme="minorHAnsi" w:cstheme="minorHAnsi"/>
        <w:bCs/>
        <w:sz w:val="24"/>
        <w:szCs w:val="24"/>
      </w:rPr>
      <w:t xml:space="preserve">: </w:t>
    </w:r>
    <w:r w:rsidR="0001173A">
      <w:rPr>
        <w:rFonts w:asciiTheme="minorHAnsi" w:hAnsiTheme="minorHAnsi" w:cstheme="minorHAnsi"/>
        <w:bCs/>
        <w:sz w:val="24"/>
        <w:szCs w:val="24"/>
      </w:rPr>
      <w:t>20</w:t>
    </w:r>
    <w:r w:rsidR="00AD69D3">
      <w:rPr>
        <w:rFonts w:asciiTheme="minorHAnsi" w:hAnsiTheme="minorHAnsi" w:cstheme="minorHAnsi"/>
        <w:bCs/>
        <w:sz w:val="24"/>
        <w:szCs w:val="24"/>
      </w:rPr>
      <w:t>.</w:t>
    </w:r>
    <w:r w:rsidR="00B00561">
      <w:rPr>
        <w:rFonts w:asciiTheme="minorHAnsi" w:hAnsiTheme="minorHAnsi" w:cstheme="minorHAnsi"/>
        <w:bCs/>
        <w:sz w:val="24"/>
        <w:szCs w:val="24"/>
      </w:rPr>
      <w:t>2</w:t>
    </w:r>
    <w:r w:rsidR="00AD69D3">
      <w:rPr>
        <w:rFonts w:asciiTheme="minorHAnsi" w:hAnsiTheme="minorHAnsi" w:cstheme="minorHAnsi"/>
        <w:bCs/>
        <w:sz w:val="24"/>
        <w:szCs w:val="24"/>
      </w:rPr>
      <w:t>.202</w:t>
    </w:r>
    <w:r w:rsidR="0001173A">
      <w:rPr>
        <w:rFonts w:asciiTheme="minorHAnsi" w:hAnsiTheme="minorHAnsi" w:cstheme="minorHAnsi"/>
        <w:bCs/>
        <w:sz w:val="24"/>
        <w:szCs w:val="24"/>
      </w:rPr>
      <w:t>5</w:t>
    </w:r>
    <w:r w:rsidR="0043520B" w:rsidRPr="00516083">
      <w:rPr>
        <w:rFonts w:asciiTheme="minorHAnsi" w:hAnsiTheme="minorHAnsi" w:cstheme="minorHAnsi"/>
        <w:sz w:val="24"/>
        <w:szCs w:val="24"/>
      </w:rPr>
      <w:tab/>
    </w:r>
    <w:r w:rsidR="0043520B" w:rsidRPr="00516083">
      <w:rPr>
        <w:rFonts w:asciiTheme="minorHAnsi" w:hAnsiTheme="minorHAnsi" w:cstheme="minorHAnsi"/>
        <w:sz w:val="24"/>
        <w:szCs w:val="24"/>
      </w:rPr>
      <w:fldChar w:fldCharType="begin"/>
    </w:r>
    <w:r w:rsidR="0043520B" w:rsidRPr="00516083">
      <w:rPr>
        <w:rFonts w:asciiTheme="minorHAnsi" w:hAnsiTheme="minorHAnsi" w:cstheme="minorHAnsi"/>
        <w:sz w:val="24"/>
        <w:szCs w:val="24"/>
      </w:rPr>
      <w:instrText xml:space="preserve"> PAGE   \* MERGEFORMAT </w:instrText>
    </w:r>
    <w:r w:rsidR="0043520B" w:rsidRPr="00516083">
      <w:rPr>
        <w:rFonts w:asciiTheme="minorHAnsi" w:hAnsiTheme="minorHAnsi" w:cstheme="minorHAnsi"/>
        <w:sz w:val="24"/>
        <w:szCs w:val="24"/>
      </w:rPr>
      <w:fldChar w:fldCharType="separate"/>
    </w:r>
    <w:r w:rsidR="00283B37">
      <w:rPr>
        <w:rFonts w:asciiTheme="minorHAnsi" w:hAnsiTheme="minorHAnsi" w:cstheme="minorHAnsi"/>
        <w:noProof/>
        <w:sz w:val="24"/>
        <w:szCs w:val="24"/>
      </w:rPr>
      <w:t>1</w:t>
    </w:r>
    <w:r w:rsidR="0043520B" w:rsidRPr="00516083">
      <w:rPr>
        <w:rFonts w:asciiTheme="minorHAnsi" w:hAnsiTheme="minorHAnsi" w:cstheme="minorHAnsi"/>
        <w:noProof/>
        <w:sz w:val="24"/>
        <w:szCs w:val="24"/>
      </w:rPr>
      <w:fldChar w:fldCharType="end"/>
    </w:r>
    <w:r w:rsidR="0043520B" w:rsidRPr="00516083">
      <w:rPr>
        <w:rFonts w:asciiTheme="minorHAnsi" w:hAnsiTheme="minorHAnsi" w:cstheme="minorHAnsi"/>
        <w:sz w:val="24"/>
        <w:szCs w:val="24"/>
      </w:rPr>
      <w:tab/>
    </w:r>
    <w:r w:rsidR="0043520B" w:rsidRPr="00516083">
      <w:rPr>
        <w:rFonts w:asciiTheme="minorHAnsi" w:hAnsiTheme="minorHAnsi" w:cstheme="minorHAnsi"/>
        <w:sz w:val="24"/>
        <w:szCs w:val="24"/>
      </w:rPr>
      <w:tab/>
    </w:r>
  </w:p>
  <w:p w14:paraId="0F4EE504" w14:textId="77777777" w:rsidR="0043520B" w:rsidRDefault="004352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B4A52" w14:textId="77777777" w:rsidR="00283B37" w:rsidRDefault="00283B37">
      <w:pPr>
        <w:spacing w:after="0" w:line="240" w:lineRule="auto"/>
      </w:pPr>
      <w:r>
        <w:separator/>
      </w:r>
    </w:p>
  </w:footnote>
  <w:footnote w:type="continuationSeparator" w:id="0">
    <w:p w14:paraId="6677768A" w14:textId="77777777" w:rsidR="00283B37" w:rsidRDefault="00283B37">
      <w:pPr>
        <w:spacing w:after="0" w:line="240" w:lineRule="auto"/>
      </w:pPr>
      <w:r>
        <w:continuationSeparator/>
      </w:r>
    </w:p>
    <w:p w14:paraId="100B8991" w14:textId="77777777" w:rsidR="00283B37" w:rsidRDefault="00283B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BE8E3" w14:textId="77777777" w:rsidR="0043520B" w:rsidRDefault="0043520B">
    <w:pPr>
      <w:framePr w:w="987" w:hSpace="142" w:wrap="around" w:vAnchor="page" w:hAnchor="page" w:x="14475" w:y="545"/>
      <w:spacing w:line="240" w:lineRule="auto"/>
      <w:rPr>
        <w:color w:val="000000"/>
      </w:rPr>
    </w:pPr>
    <w:r>
      <w:rPr>
        <w:noProof/>
        <w:color w:val="000000"/>
      </w:rPr>
      <w:drawing>
        <wp:inline distT="0" distB="0" distL="0" distR="0" wp14:anchorId="49E6A500" wp14:editId="3054D867">
          <wp:extent cx="628650" cy="295275"/>
          <wp:effectExtent l="19050" t="0" r="0" b="0"/>
          <wp:docPr id="4" name="Bild 3" descr="is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_logo"/>
                  <pic:cNvPicPr>
                    <a:picLocks noChangeAspect="1" noChangeArrowheads="1"/>
                  </pic:cNvPicPr>
                </pic:nvPicPr>
                <pic:blipFill>
                  <a:blip r:embed="rId1"/>
                  <a:srcRect/>
                  <a:stretch>
                    <a:fillRect/>
                  </a:stretch>
                </pic:blipFill>
                <pic:spPr bwMode="auto">
                  <a:xfrm>
                    <a:off x="0" y="0"/>
                    <a:ext cx="628650" cy="295275"/>
                  </a:xfrm>
                  <a:prstGeom prst="rect">
                    <a:avLst/>
                  </a:prstGeom>
                  <a:noFill/>
                  <a:ln w="9525">
                    <a:noFill/>
                    <a:miter lim="800000"/>
                    <a:headEnd/>
                    <a:tailEnd/>
                  </a:ln>
                </pic:spPr>
              </pic:pic>
            </a:graphicData>
          </a:graphic>
        </wp:inline>
      </w:drawing>
    </w:r>
  </w:p>
  <w:p w14:paraId="73E24E2A" w14:textId="4FFB89D7" w:rsidR="0043520B" w:rsidRDefault="0001173A" w:rsidP="00EF2E84">
    <w:pPr>
      <w:pStyle w:val="Kopfzeile"/>
      <w:tabs>
        <w:tab w:val="clear" w:pos="9071"/>
        <w:tab w:val="right" w:pos="9639"/>
      </w:tabs>
      <w:rPr>
        <w:lang w:val="en-US"/>
      </w:rPr>
    </w:pPr>
    <w:r>
      <w:rPr>
        <w:noProof/>
      </w:rPr>
      <w:drawing>
        <wp:anchor distT="0" distB="0" distL="114300" distR="114300" simplePos="0" relativeHeight="251658240" behindDoc="1" locked="0" layoutInCell="1" allowOverlap="1" wp14:anchorId="4876B870" wp14:editId="55523FA2">
          <wp:simplePos x="0" y="0"/>
          <wp:positionH relativeFrom="column">
            <wp:posOffset>5544166</wp:posOffset>
          </wp:positionH>
          <wp:positionV relativeFrom="paragraph">
            <wp:posOffset>-80617</wp:posOffset>
          </wp:positionV>
          <wp:extent cx="573206" cy="51086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L_Logo__bla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3206" cy="510863"/>
                  </a:xfrm>
                  <a:prstGeom prst="rect">
                    <a:avLst/>
                  </a:prstGeom>
                </pic:spPr>
              </pic:pic>
            </a:graphicData>
          </a:graphic>
          <wp14:sizeRelH relativeFrom="margin">
            <wp14:pctWidth>0</wp14:pctWidth>
          </wp14:sizeRelH>
          <wp14:sizeRelV relativeFrom="margin">
            <wp14:pctHeight>0</wp14:pctHeight>
          </wp14:sizeRelV>
        </wp:anchor>
      </w:drawing>
    </w:r>
  </w:p>
  <w:p w14:paraId="4BDD8B48" w14:textId="77777777" w:rsidR="0043520B" w:rsidRPr="00941970" w:rsidRDefault="0043520B" w:rsidP="00EF2E84">
    <w:pPr>
      <w:pStyle w:val="Kopfzeile"/>
      <w:tabs>
        <w:tab w:val="clear" w:pos="9071"/>
        <w:tab w:val="right" w:pos="9639"/>
      </w:tabs>
      <w:rPr>
        <w:lang w:val="en-US"/>
      </w:rPr>
    </w:pPr>
  </w:p>
  <w:p w14:paraId="0D3523E6" w14:textId="77777777" w:rsidR="0043520B" w:rsidRDefault="0043520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B028CC2"/>
    <w:lvl w:ilvl="0">
      <w:start w:val="1"/>
      <w:numFmt w:val="decimal"/>
      <w:lvlText w:val="%1"/>
      <w:lvlJc w:val="left"/>
      <w:pPr>
        <w:tabs>
          <w:tab w:val="num" w:pos="1850"/>
        </w:tabs>
        <w:ind w:left="1850"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B14343E"/>
    <w:multiLevelType w:val="hybridMultilevel"/>
    <w:tmpl w:val="E7BE1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5C0F4C"/>
    <w:multiLevelType w:val="hybridMultilevel"/>
    <w:tmpl w:val="316C5F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7527E9"/>
    <w:multiLevelType w:val="hybridMultilevel"/>
    <w:tmpl w:val="8D7EB48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2605705"/>
    <w:multiLevelType w:val="hybridMultilevel"/>
    <w:tmpl w:val="306C0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1D1B8C"/>
    <w:multiLevelType w:val="hybridMultilevel"/>
    <w:tmpl w:val="683C32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F430DF"/>
    <w:multiLevelType w:val="hybridMultilevel"/>
    <w:tmpl w:val="EAA68302"/>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BA662E"/>
    <w:multiLevelType w:val="hybridMultilevel"/>
    <w:tmpl w:val="A2CAB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5F3AA1"/>
    <w:multiLevelType w:val="singleLevel"/>
    <w:tmpl w:val="24DC5DCA"/>
    <w:lvl w:ilvl="0">
      <w:start w:val="1"/>
      <w:numFmt w:val="bullet"/>
      <w:pStyle w:val="Liste"/>
      <w:lvlText w:val=""/>
      <w:lvlJc w:val="left"/>
      <w:pPr>
        <w:tabs>
          <w:tab w:val="num" w:pos="454"/>
        </w:tabs>
        <w:ind w:left="454" w:hanging="454"/>
      </w:pPr>
      <w:rPr>
        <w:rFonts w:ascii="Symbol" w:hAnsi="Symbol" w:hint="default"/>
        <w:sz w:val="16"/>
      </w:rPr>
    </w:lvl>
  </w:abstractNum>
  <w:abstractNum w:abstractNumId="9" w15:restartNumberingAfterBreak="0">
    <w:nsid w:val="4B664EC0"/>
    <w:multiLevelType w:val="hybridMultilevel"/>
    <w:tmpl w:val="D65AE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8862B6"/>
    <w:multiLevelType w:val="hybridMultilevel"/>
    <w:tmpl w:val="7D140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D1311F"/>
    <w:multiLevelType w:val="hybridMultilevel"/>
    <w:tmpl w:val="1A848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28A342E"/>
    <w:multiLevelType w:val="hybridMultilevel"/>
    <w:tmpl w:val="0D663CA6"/>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4F1676D"/>
    <w:multiLevelType w:val="hybridMultilevel"/>
    <w:tmpl w:val="2B828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613EEF"/>
    <w:multiLevelType w:val="hybridMultilevel"/>
    <w:tmpl w:val="02F264D8"/>
    <w:lvl w:ilvl="0" w:tplc="AABC758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666CF9"/>
    <w:multiLevelType w:val="hybridMultilevel"/>
    <w:tmpl w:val="97A0428E"/>
    <w:lvl w:ilvl="0" w:tplc="04070001">
      <w:start w:val="1"/>
      <w:numFmt w:val="bullet"/>
      <w:lvlText w:val=""/>
      <w:lvlJc w:val="left"/>
      <w:pPr>
        <w:ind w:left="825" w:hanging="360"/>
      </w:pPr>
      <w:rPr>
        <w:rFonts w:ascii="Symbol" w:hAnsi="Symbol" w:hint="default"/>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16" w15:restartNumberingAfterBreak="0">
    <w:nsid w:val="563154D1"/>
    <w:multiLevelType w:val="hybridMultilevel"/>
    <w:tmpl w:val="1D048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5A38D5"/>
    <w:multiLevelType w:val="hybridMultilevel"/>
    <w:tmpl w:val="2AC4F3D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5DD91579"/>
    <w:multiLevelType w:val="hybridMultilevel"/>
    <w:tmpl w:val="EC8C7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E9E14AE"/>
    <w:multiLevelType w:val="hybridMultilevel"/>
    <w:tmpl w:val="0C125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7A3192"/>
    <w:multiLevelType w:val="hybridMultilevel"/>
    <w:tmpl w:val="FBA8F428"/>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1" w15:restartNumberingAfterBreak="0">
    <w:nsid w:val="7269079F"/>
    <w:multiLevelType w:val="hybridMultilevel"/>
    <w:tmpl w:val="FE6AD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45395E"/>
    <w:multiLevelType w:val="hybridMultilevel"/>
    <w:tmpl w:val="D2386608"/>
    <w:lvl w:ilvl="0" w:tplc="04CA077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EB3631B"/>
    <w:multiLevelType w:val="hybridMultilevel"/>
    <w:tmpl w:val="A83A2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0"/>
  </w:num>
  <w:num w:numId="4">
    <w:abstractNumId w:val="9"/>
  </w:num>
  <w:num w:numId="5">
    <w:abstractNumId w:val="17"/>
  </w:num>
  <w:num w:numId="6">
    <w:abstractNumId w:val="5"/>
  </w:num>
  <w:num w:numId="7">
    <w:abstractNumId w:val="0"/>
  </w:num>
  <w:num w:numId="8">
    <w:abstractNumId w:val="6"/>
  </w:num>
  <w:num w:numId="9">
    <w:abstractNumId w:val="12"/>
  </w:num>
  <w:num w:numId="10">
    <w:abstractNumId w:val="0"/>
  </w:num>
  <w:num w:numId="11">
    <w:abstractNumId w:val="3"/>
  </w:num>
  <w:num w:numId="12">
    <w:abstractNumId w:val="4"/>
  </w:num>
  <w:num w:numId="13">
    <w:abstractNumId w:val="18"/>
  </w:num>
  <w:num w:numId="14">
    <w:abstractNumId w:val="19"/>
  </w:num>
  <w:num w:numId="15">
    <w:abstractNumId w:val="16"/>
  </w:num>
  <w:num w:numId="16">
    <w:abstractNumId w:val="11"/>
  </w:num>
  <w:num w:numId="17">
    <w:abstractNumId w:val="21"/>
  </w:num>
  <w:num w:numId="18">
    <w:abstractNumId w:val="2"/>
  </w:num>
  <w:num w:numId="19">
    <w:abstractNumId w:val="7"/>
  </w:num>
  <w:num w:numId="20">
    <w:abstractNumId w:val="23"/>
  </w:num>
  <w:num w:numId="21">
    <w:abstractNumId w:val="14"/>
  </w:num>
  <w:num w:numId="22">
    <w:abstractNumId w:val="10"/>
  </w:num>
  <w:num w:numId="23">
    <w:abstractNumId w:val="15"/>
  </w:num>
  <w:num w:numId="24">
    <w:abstractNumId w:val="22"/>
  </w:num>
  <w:num w:numId="25">
    <w:abstractNumId w:val="13"/>
  </w:num>
  <w:num w:numId="2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9E"/>
    <w:rsid w:val="00001ADC"/>
    <w:rsid w:val="00001EBA"/>
    <w:rsid w:val="00003735"/>
    <w:rsid w:val="000048FE"/>
    <w:rsid w:val="00006823"/>
    <w:rsid w:val="0001173A"/>
    <w:rsid w:val="00015005"/>
    <w:rsid w:val="00024BEF"/>
    <w:rsid w:val="00025CB4"/>
    <w:rsid w:val="0002619E"/>
    <w:rsid w:val="000311B7"/>
    <w:rsid w:val="000375A4"/>
    <w:rsid w:val="0004285A"/>
    <w:rsid w:val="00043657"/>
    <w:rsid w:val="000477A4"/>
    <w:rsid w:val="00050849"/>
    <w:rsid w:val="000516D7"/>
    <w:rsid w:val="000534FF"/>
    <w:rsid w:val="00055339"/>
    <w:rsid w:val="000560A8"/>
    <w:rsid w:val="00064C44"/>
    <w:rsid w:val="00065778"/>
    <w:rsid w:val="000707BC"/>
    <w:rsid w:val="0007172B"/>
    <w:rsid w:val="00071908"/>
    <w:rsid w:val="00071FD8"/>
    <w:rsid w:val="00073761"/>
    <w:rsid w:val="00073C2F"/>
    <w:rsid w:val="00074D23"/>
    <w:rsid w:val="0007500D"/>
    <w:rsid w:val="000773EE"/>
    <w:rsid w:val="00085DF8"/>
    <w:rsid w:val="00086310"/>
    <w:rsid w:val="0008643C"/>
    <w:rsid w:val="00092F20"/>
    <w:rsid w:val="00094844"/>
    <w:rsid w:val="000A1922"/>
    <w:rsid w:val="000A3B82"/>
    <w:rsid w:val="000A472A"/>
    <w:rsid w:val="000A52BD"/>
    <w:rsid w:val="000A5EA3"/>
    <w:rsid w:val="000A6CF8"/>
    <w:rsid w:val="000A775D"/>
    <w:rsid w:val="000A7857"/>
    <w:rsid w:val="000B202F"/>
    <w:rsid w:val="000B28F9"/>
    <w:rsid w:val="000B2B71"/>
    <w:rsid w:val="000C0546"/>
    <w:rsid w:val="000C1B45"/>
    <w:rsid w:val="000C2BB5"/>
    <w:rsid w:val="000C43A0"/>
    <w:rsid w:val="000D03FB"/>
    <w:rsid w:val="000D19D9"/>
    <w:rsid w:val="000D2F04"/>
    <w:rsid w:val="000D3E5A"/>
    <w:rsid w:val="000D563D"/>
    <w:rsid w:val="000E223C"/>
    <w:rsid w:val="000E4202"/>
    <w:rsid w:val="000E5A38"/>
    <w:rsid w:val="000E5AB4"/>
    <w:rsid w:val="000F00AC"/>
    <w:rsid w:val="000F0DFF"/>
    <w:rsid w:val="000F1683"/>
    <w:rsid w:val="000F200F"/>
    <w:rsid w:val="000F3672"/>
    <w:rsid w:val="000F6EF0"/>
    <w:rsid w:val="0010221E"/>
    <w:rsid w:val="00107251"/>
    <w:rsid w:val="001076F6"/>
    <w:rsid w:val="00107D61"/>
    <w:rsid w:val="00111670"/>
    <w:rsid w:val="00112BA9"/>
    <w:rsid w:val="00116DEC"/>
    <w:rsid w:val="00121C90"/>
    <w:rsid w:val="00122494"/>
    <w:rsid w:val="001230C3"/>
    <w:rsid w:val="0012310C"/>
    <w:rsid w:val="00123913"/>
    <w:rsid w:val="001248D5"/>
    <w:rsid w:val="00130D07"/>
    <w:rsid w:val="00131652"/>
    <w:rsid w:val="00136764"/>
    <w:rsid w:val="0014069D"/>
    <w:rsid w:val="00143992"/>
    <w:rsid w:val="001445A6"/>
    <w:rsid w:val="001449A4"/>
    <w:rsid w:val="00146A41"/>
    <w:rsid w:val="0015072A"/>
    <w:rsid w:val="00150EB3"/>
    <w:rsid w:val="00152564"/>
    <w:rsid w:val="0015333D"/>
    <w:rsid w:val="00154980"/>
    <w:rsid w:val="00154F34"/>
    <w:rsid w:val="00155A1E"/>
    <w:rsid w:val="00155B92"/>
    <w:rsid w:val="00155C26"/>
    <w:rsid w:val="001560B4"/>
    <w:rsid w:val="0015749E"/>
    <w:rsid w:val="001609C6"/>
    <w:rsid w:val="00170637"/>
    <w:rsid w:val="0017096A"/>
    <w:rsid w:val="00171373"/>
    <w:rsid w:val="00174036"/>
    <w:rsid w:val="00176216"/>
    <w:rsid w:val="00176AFC"/>
    <w:rsid w:val="0017714D"/>
    <w:rsid w:val="00183D85"/>
    <w:rsid w:val="0018491B"/>
    <w:rsid w:val="001934CC"/>
    <w:rsid w:val="0019395E"/>
    <w:rsid w:val="0019415F"/>
    <w:rsid w:val="00194689"/>
    <w:rsid w:val="001A18FB"/>
    <w:rsid w:val="001A1ED3"/>
    <w:rsid w:val="001A2F4F"/>
    <w:rsid w:val="001A5DCA"/>
    <w:rsid w:val="001A7909"/>
    <w:rsid w:val="001A7F97"/>
    <w:rsid w:val="001B07B5"/>
    <w:rsid w:val="001B114A"/>
    <w:rsid w:val="001B3732"/>
    <w:rsid w:val="001B3B70"/>
    <w:rsid w:val="001B42C2"/>
    <w:rsid w:val="001B514A"/>
    <w:rsid w:val="001B5884"/>
    <w:rsid w:val="001B7194"/>
    <w:rsid w:val="001B71F7"/>
    <w:rsid w:val="001C0122"/>
    <w:rsid w:val="001C0D8E"/>
    <w:rsid w:val="001C357A"/>
    <w:rsid w:val="001C3CE7"/>
    <w:rsid w:val="001C4EC1"/>
    <w:rsid w:val="001C5A9A"/>
    <w:rsid w:val="001C6244"/>
    <w:rsid w:val="001D0E60"/>
    <w:rsid w:val="001D21D8"/>
    <w:rsid w:val="001D24EB"/>
    <w:rsid w:val="001D30E8"/>
    <w:rsid w:val="001D367D"/>
    <w:rsid w:val="001D3C15"/>
    <w:rsid w:val="001D4E4B"/>
    <w:rsid w:val="001D66F6"/>
    <w:rsid w:val="001D6FC5"/>
    <w:rsid w:val="001E0960"/>
    <w:rsid w:val="001E16DA"/>
    <w:rsid w:val="001E2738"/>
    <w:rsid w:val="001E30E6"/>
    <w:rsid w:val="001F0C57"/>
    <w:rsid w:val="001F2551"/>
    <w:rsid w:val="001F3AB4"/>
    <w:rsid w:val="001F3ADE"/>
    <w:rsid w:val="001F4A7D"/>
    <w:rsid w:val="001F4CCC"/>
    <w:rsid w:val="001F5BFC"/>
    <w:rsid w:val="001F60D3"/>
    <w:rsid w:val="002006D8"/>
    <w:rsid w:val="0020284F"/>
    <w:rsid w:val="002053A5"/>
    <w:rsid w:val="00206AB3"/>
    <w:rsid w:val="00207F42"/>
    <w:rsid w:val="00213345"/>
    <w:rsid w:val="002143C1"/>
    <w:rsid w:val="00220366"/>
    <w:rsid w:val="00222617"/>
    <w:rsid w:val="00223717"/>
    <w:rsid w:val="00224731"/>
    <w:rsid w:val="00224867"/>
    <w:rsid w:val="00226CF0"/>
    <w:rsid w:val="002368ED"/>
    <w:rsid w:val="00237B7F"/>
    <w:rsid w:val="00240007"/>
    <w:rsid w:val="00244935"/>
    <w:rsid w:val="00245AC8"/>
    <w:rsid w:val="002465ED"/>
    <w:rsid w:val="00250525"/>
    <w:rsid w:val="002510EF"/>
    <w:rsid w:val="0025606D"/>
    <w:rsid w:val="00262059"/>
    <w:rsid w:val="002621DA"/>
    <w:rsid w:val="0026228F"/>
    <w:rsid w:val="002627AD"/>
    <w:rsid w:val="00263418"/>
    <w:rsid w:val="002662C9"/>
    <w:rsid w:val="002675F3"/>
    <w:rsid w:val="00267A4E"/>
    <w:rsid w:val="00267EDC"/>
    <w:rsid w:val="0027053B"/>
    <w:rsid w:val="0027175B"/>
    <w:rsid w:val="002719E6"/>
    <w:rsid w:val="00272435"/>
    <w:rsid w:val="002732C2"/>
    <w:rsid w:val="002735A5"/>
    <w:rsid w:val="002746E4"/>
    <w:rsid w:val="00276BE4"/>
    <w:rsid w:val="00277768"/>
    <w:rsid w:val="00280B31"/>
    <w:rsid w:val="002815A4"/>
    <w:rsid w:val="00283B37"/>
    <w:rsid w:val="00285886"/>
    <w:rsid w:val="0028598F"/>
    <w:rsid w:val="0028703D"/>
    <w:rsid w:val="002907F2"/>
    <w:rsid w:val="002919AE"/>
    <w:rsid w:val="00292178"/>
    <w:rsid w:val="00295634"/>
    <w:rsid w:val="002A10A1"/>
    <w:rsid w:val="002A11C0"/>
    <w:rsid w:val="002A1290"/>
    <w:rsid w:val="002A371D"/>
    <w:rsid w:val="002A4AAE"/>
    <w:rsid w:val="002A5ECB"/>
    <w:rsid w:val="002B0494"/>
    <w:rsid w:val="002B1967"/>
    <w:rsid w:val="002B2481"/>
    <w:rsid w:val="002B2920"/>
    <w:rsid w:val="002B4C41"/>
    <w:rsid w:val="002B5FAC"/>
    <w:rsid w:val="002B5FC9"/>
    <w:rsid w:val="002B7AC3"/>
    <w:rsid w:val="002C1455"/>
    <w:rsid w:val="002C254A"/>
    <w:rsid w:val="002C2970"/>
    <w:rsid w:val="002C3709"/>
    <w:rsid w:val="002C39A9"/>
    <w:rsid w:val="002C44CA"/>
    <w:rsid w:val="002C5201"/>
    <w:rsid w:val="002C7012"/>
    <w:rsid w:val="002C78BA"/>
    <w:rsid w:val="002D429B"/>
    <w:rsid w:val="002D66F5"/>
    <w:rsid w:val="002D7006"/>
    <w:rsid w:val="002D73D9"/>
    <w:rsid w:val="002E10DF"/>
    <w:rsid w:val="002E45BF"/>
    <w:rsid w:val="002E5815"/>
    <w:rsid w:val="002E6770"/>
    <w:rsid w:val="002E6954"/>
    <w:rsid w:val="002E6E3A"/>
    <w:rsid w:val="002F02AB"/>
    <w:rsid w:val="002F0D7B"/>
    <w:rsid w:val="002F30DA"/>
    <w:rsid w:val="002F36A6"/>
    <w:rsid w:val="0030084C"/>
    <w:rsid w:val="00305ABC"/>
    <w:rsid w:val="003109BE"/>
    <w:rsid w:val="0031175D"/>
    <w:rsid w:val="00312BF9"/>
    <w:rsid w:val="00313598"/>
    <w:rsid w:val="003213CF"/>
    <w:rsid w:val="00322844"/>
    <w:rsid w:val="003253F8"/>
    <w:rsid w:val="0032611F"/>
    <w:rsid w:val="003267CD"/>
    <w:rsid w:val="00330021"/>
    <w:rsid w:val="0033053E"/>
    <w:rsid w:val="00331EBE"/>
    <w:rsid w:val="003322C0"/>
    <w:rsid w:val="0033470C"/>
    <w:rsid w:val="00334E15"/>
    <w:rsid w:val="003369D2"/>
    <w:rsid w:val="00337B95"/>
    <w:rsid w:val="0034025F"/>
    <w:rsid w:val="00341B67"/>
    <w:rsid w:val="00342455"/>
    <w:rsid w:val="003433E1"/>
    <w:rsid w:val="00347422"/>
    <w:rsid w:val="00347902"/>
    <w:rsid w:val="00347D4C"/>
    <w:rsid w:val="003555CF"/>
    <w:rsid w:val="00355FB3"/>
    <w:rsid w:val="00356782"/>
    <w:rsid w:val="00360335"/>
    <w:rsid w:val="00362074"/>
    <w:rsid w:val="0036241B"/>
    <w:rsid w:val="0036588A"/>
    <w:rsid w:val="003659C9"/>
    <w:rsid w:val="00365A28"/>
    <w:rsid w:val="00365C3A"/>
    <w:rsid w:val="00366636"/>
    <w:rsid w:val="0036743F"/>
    <w:rsid w:val="00372D17"/>
    <w:rsid w:val="00374D13"/>
    <w:rsid w:val="00376FBF"/>
    <w:rsid w:val="0038019D"/>
    <w:rsid w:val="003812A7"/>
    <w:rsid w:val="003826D7"/>
    <w:rsid w:val="00382B81"/>
    <w:rsid w:val="00384697"/>
    <w:rsid w:val="00385AD0"/>
    <w:rsid w:val="003879EE"/>
    <w:rsid w:val="00387B2D"/>
    <w:rsid w:val="00392155"/>
    <w:rsid w:val="00392541"/>
    <w:rsid w:val="003928D8"/>
    <w:rsid w:val="0039574A"/>
    <w:rsid w:val="00397266"/>
    <w:rsid w:val="003976CC"/>
    <w:rsid w:val="003A13D7"/>
    <w:rsid w:val="003A40FE"/>
    <w:rsid w:val="003A5E58"/>
    <w:rsid w:val="003A6061"/>
    <w:rsid w:val="003B2373"/>
    <w:rsid w:val="003B295A"/>
    <w:rsid w:val="003B6BF4"/>
    <w:rsid w:val="003C0FEC"/>
    <w:rsid w:val="003C4A4F"/>
    <w:rsid w:val="003C5E4E"/>
    <w:rsid w:val="003C6014"/>
    <w:rsid w:val="003C71DE"/>
    <w:rsid w:val="003C7685"/>
    <w:rsid w:val="003C7F83"/>
    <w:rsid w:val="003D05F0"/>
    <w:rsid w:val="003D0F30"/>
    <w:rsid w:val="003D160A"/>
    <w:rsid w:val="003D1AE7"/>
    <w:rsid w:val="003D305E"/>
    <w:rsid w:val="003D7546"/>
    <w:rsid w:val="003D7B84"/>
    <w:rsid w:val="003E09C4"/>
    <w:rsid w:val="003E29EE"/>
    <w:rsid w:val="003E2C17"/>
    <w:rsid w:val="003E2E0C"/>
    <w:rsid w:val="003E66FD"/>
    <w:rsid w:val="003F15A8"/>
    <w:rsid w:val="003F4D3A"/>
    <w:rsid w:val="00400EB4"/>
    <w:rsid w:val="00401028"/>
    <w:rsid w:val="00401553"/>
    <w:rsid w:val="00401A1A"/>
    <w:rsid w:val="00407D8E"/>
    <w:rsid w:val="00410392"/>
    <w:rsid w:val="00410CF0"/>
    <w:rsid w:val="00414592"/>
    <w:rsid w:val="00415F9B"/>
    <w:rsid w:val="004170F1"/>
    <w:rsid w:val="0042129B"/>
    <w:rsid w:val="004257B6"/>
    <w:rsid w:val="00427B2B"/>
    <w:rsid w:val="0043520B"/>
    <w:rsid w:val="004400C4"/>
    <w:rsid w:val="00441AD1"/>
    <w:rsid w:val="0044315B"/>
    <w:rsid w:val="00444670"/>
    <w:rsid w:val="00444B43"/>
    <w:rsid w:val="004459E0"/>
    <w:rsid w:val="0044617F"/>
    <w:rsid w:val="00453DD7"/>
    <w:rsid w:val="00454EB5"/>
    <w:rsid w:val="00457E94"/>
    <w:rsid w:val="00460E86"/>
    <w:rsid w:val="00462CA1"/>
    <w:rsid w:val="00463372"/>
    <w:rsid w:val="00463A2A"/>
    <w:rsid w:val="00465D93"/>
    <w:rsid w:val="0046747B"/>
    <w:rsid w:val="004728E6"/>
    <w:rsid w:val="00473904"/>
    <w:rsid w:val="00473E53"/>
    <w:rsid w:val="00473E61"/>
    <w:rsid w:val="00475298"/>
    <w:rsid w:val="004752EC"/>
    <w:rsid w:val="00476C53"/>
    <w:rsid w:val="00480D31"/>
    <w:rsid w:val="004825A5"/>
    <w:rsid w:val="0048751F"/>
    <w:rsid w:val="00487FF1"/>
    <w:rsid w:val="0049065A"/>
    <w:rsid w:val="00490A0C"/>
    <w:rsid w:val="004920C5"/>
    <w:rsid w:val="00495EB6"/>
    <w:rsid w:val="00496550"/>
    <w:rsid w:val="004A68D5"/>
    <w:rsid w:val="004A6ABE"/>
    <w:rsid w:val="004A7589"/>
    <w:rsid w:val="004B0846"/>
    <w:rsid w:val="004B319E"/>
    <w:rsid w:val="004B38D4"/>
    <w:rsid w:val="004B6C57"/>
    <w:rsid w:val="004B6CA6"/>
    <w:rsid w:val="004B6EB5"/>
    <w:rsid w:val="004C1063"/>
    <w:rsid w:val="004C2AEF"/>
    <w:rsid w:val="004C3850"/>
    <w:rsid w:val="004C3EAB"/>
    <w:rsid w:val="004C3FC6"/>
    <w:rsid w:val="004C4882"/>
    <w:rsid w:val="004C68D9"/>
    <w:rsid w:val="004C783E"/>
    <w:rsid w:val="004C7AEC"/>
    <w:rsid w:val="004D2DD4"/>
    <w:rsid w:val="004D3646"/>
    <w:rsid w:val="004D3F43"/>
    <w:rsid w:val="004D4C12"/>
    <w:rsid w:val="004D5786"/>
    <w:rsid w:val="004D5A9E"/>
    <w:rsid w:val="004D6F2D"/>
    <w:rsid w:val="004E0A58"/>
    <w:rsid w:val="004E0F4B"/>
    <w:rsid w:val="004F1C53"/>
    <w:rsid w:val="004F5F3A"/>
    <w:rsid w:val="00500082"/>
    <w:rsid w:val="00500724"/>
    <w:rsid w:val="005007EC"/>
    <w:rsid w:val="005053E2"/>
    <w:rsid w:val="00506207"/>
    <w:rsid w:val="005106AE"/>
    <w:rsid w:val="00511735"/>
    <w:rsid w:val="005128C4"/>
    <w:rsid w:val="00516083"/>
    <w:rsid w:val="00522778"/>
    <w:rsid w:val="00530053"/>
    <w:rsid w:val="00530A18"/>
    <w:rsid w:val="00531D22"/>
    <w:rsid w:val="005361FD"/>
    <w:rsid w:val="005365E2"/>
    <w:rsid w:val="00536EC7"/>
    <w:rsid w:val="0053771D"/>
    <w:rsid w:val="00540978"/>
    <w:rsid w:val="005442CB"/>
    <w:rsid w:val="00551614"/>
    <w:rsid w:val="00553554"/>
    <w:rsid w:val="00553DEC"/>
    <w:rsid w:val="00557CAB"/>
    <w:rsid w:val="005604D5"/>
    <w:rsid w:val="00563B0D"/>
    <w:rsid w:val="00564136"/>
    <w:rsid w:val="00565E5F"/>
    <w:rsid w:val="00566393"/>
    <w:rsid w:val="00566F5F"/>
    <w:rsid w:val="00567771"/>
    <w:rsid w:val="00570F0C"/>
    <w:rsid w:val="00572AE1"/>
    <w:rsid w:val="00572CB9"/>
    <w:rsid w:val="0057403C"/>
    <w:rsid w:val="00574D1E"/>
    <w:rsid w:val="0058103E"/>
    <w:rsid w:val="005830DE"/>
    <w:rsid w:val="005847E2"/>
    <w:rsid w:val="00584A4C"/>
    <w:rsid w:val="00584F74"/>
    <w:rsid w:val="005860C7"/>
    <w:rsid w:val="00591AA3"/>
    <w:rsid w:val="00592011"/>
    <w:rsid w:val="00595E70"/>
    <w:rsid w:val="005A14BD"/>
    <w:rsid w:val="005A18C6"/>
    <w:rsid w:val="005A6034"/>
    <w:rsid w:val="005B0981"/>
    <w:rsid w:val="005B2D07"/>
    <w:rsid w:val="005B3D77"/>
    <w:rsid w:val="005B6C65"/>
    <w:rsid w:val="005C062D"/>
    <w:rsid w:val="005C18CD"/>
    <w:rsid w:val="005C2593"/>
    <w:rsid w:val="005C37E3"/>
    <w:rsid w:val="005C4909"/>
    <w:rsid w:val="005C6218"/>
    <w:rsid w:val="005C697B"/>
    <w:rsid w:val="005D1541"/>
    <w:rsid w:val="005D1BD7"/>
    <w:rsid w:val="005D2BCF"/>
    <w:rsid w:val="005D66C8"/>
    <w:rsid w:val="005E00EA"/>
    <w:rsid w:val="005E1E0B"/>
    <w:rsid w:val="005E3BD2"/>
    <w:rsid w:val="005E4E91"/>
    <w:rsid w:val="005E509F"/>
    <w:rsid w:val="005E70C1"/>
    <w:rsid w:val="005F2FFC"/>
    <w:rsid w:val="005F651D"/>
    <w:rsid w:val="0060058F"/>
    <w:rsid w:val="00600A71"/>
    <w:rsid w:val="00601853"/>
    <w:rsid w:val="00602BA4"/>
    <w:rsid w:val="006129F1"/>
    <w:rsid w:val="0061376E"/>
    <w:rsid w:val="00616B26"/>
    <w:rsid w:val="0061727F"/>
    <w:rsid w:val="00623F0B"/>
    <w:rsid w:val="006240ED"/>
    <w:rsid w:val="006260F0"/>
    <w:rsid w:val="00630581"/>
    <w:rsid w:val="006342E6"/>
    <w:rsid w:val="006349FE"/>
    <w:rsid w:val="00634FFF"/>
    <w:rsid w:val="00641211"/>
    <w:rsid w:val="00643A8D"/>
    <w:rsid w:val="00644137"/>
    <w:rsid w:val="006441BD"/>
    <w:rsid w:val="00644D19"/>
    <w:rsid w:val="00644E44"/>
    <w:rsid w:val="0064693F"/>
    <w:rsid w:val="0064717E"/>
    <w:rsid w:val="00647796"/>
    <w:rsid w:val="006478B0"/>
    <w:rsid w:val="00654160"/>
    <w:rsid w:val="006541F8"/>
    <w:rsid w:val="006602CE"/>
    <w:rsid w:val="00662547"/>
    <w:rsid w:val="0066271B"/>
    <w:rsid w:val="00665E0B"/>
    <w:rsid w:val="00667CE9"/>
    <w:rsid w:val="00671D8F"/>
    <w:rsid w:val="00672A75"/>
    <w:rsid w:val="00673473"/>
    <w:rsid w:val="006736E6"/>
    <w:rsid w:val="0067463B"/>
    <w:rsid w:val="006779EB"/>
    <w:rsid w:val="00677B21"/>
    <w:rsid w:val="00682B3E"/>
    <w:rsid w:val="00682E81"/>
    <w:rsid w:val="006834DB"/>
    <w:rsid w:val="0069228D"/>
    <w:rsid w:val="00693D82"/>
    <w:rsid w:val="006947EA"/>
    <w:rsid w:val="00697BC1"/>
    <w:rsid w:val="006A1033"/>
    <w:rsid w:val="006A6604"/>
    <w:rsid w:val="006A66D4"/>
    <w:rsid w:val="006A67DE"/>
    <w:rsid w:val="006B0E3B"/>
    <w:rsid w:val="006B4C5E"/>
    <w:rsid w:val="006C4ACC"/>
    <w:rsid w:val="006D1F3E"/>
    <w:rsid w:val="006D42C0"/>
    <w:rsid w:val="006D5153"/>
    <w:rsid w:val="006D5BFC"/>
    <w:rsid w:val="006E07D2"/>
    <w:rsid w:val="006E1DF7"/>
    <w:rsid w:val="006E1F18"/>
    <w:rsid w:val="006E4248"/>
    <w:rsid w:val="006E4451"/>
    <w:rsid w:val="006E45C1"/>
    <w:rsid w:val="006E6C7D"/>
    <w:rsid w:val="006F083F"/>
    <w:rsid w:val="006F1B6B"/>
    <w:rsid w:val="006F33EC"/>
    <w:rsid w:val="006F3CBE"/>
    <w:rsid w:val="00703828"/>
    <w:rsid w:val="007047D1"/>
    <w:rsid w:val="00704B17"/>
    <w:rsid w:val="00706D64"/>
    <w:rsid w:val="00707960"/>
    <w:rsid w:val="00707E5E"/>
    <w:rsid w:val="00713CB2"/>
    <w:rsid w:val="00714F99"/>
    <w:rsid w:val="00716C53"/>
    <w:rsid w:val="007202A8"/>
    <w:rsid w:val="00724D85"/>
    <w:rsid w:val="007277EC"/>
    <w:rsid w:val="007321EC"/>
    <w:rsid w:val="00733F4D"/>
    <w:rsid w:val="00734131"/>
    <w:rsid w:val="007367A8"/>
    <w:rsid w:val="00736EBD"/>
    <w:rsid w:val="007372B0"/>
    <w:rsid w:val="00737E1F"/>
    <w:rsid w:val="0074077A"/>
    <w:rsid w:val="007413BA"/>
    <w:rsid w:val="0074166F"/>
    <w:rsid w:val="0074204C"/>
    <w:rsid w:val="00743409"/>
    <w:rsid w:val="00743FDC"/>
    <w:rsid w:val="00746175"/>
    <w:rsid w:val="00750E0C"/>
    <w:rsid w:val="00751133"/>
    <w:rsid w:val="00752BF8"/>
    <w:rsid w:val="00755D74"/>
    <w:rsid w:val="007563D3"/>
    <w:rsid w:val="007565C7"/>
    <w:rsid w:val="00756840"/>
    <w:rsid w:val="007605BD"/>
    <w:rsid w:val="007607C1"/>
    <w:rsid w:val="00764A8B"/>
    <w:rsid w:val="00767712"/>
    <w:rsid w:val="00771001"/>
    <w:rsid w:val="0077103B"/>
    <w:rsid w:val="0077125A"/>
    <w:rsid w:val="00771F42"/>
    <w:rsid w:val="00776FEE"/>
    <w:rsid w:val="007774D2"/>
    <w:rsid w:val="00777832"/>
    <w:rsid w:val="00786680"/>
    <w:rsid w:val="00787AF9"/>
    <w:rsid w:val="00794219"/>
    <w:rsid w:val="007948F2"/>
    <w:rsid w:val="00797480"/>
    <w:rsid w:val="00797E73"/>
    <w:rsid w:val="007A05BD"/>
    <w:rsid w:val="007A5CB7"/>
    <w:rsid w:val="007A7B35"/>
    <w:rsid w:val="007B19BE"/>
    <w:rsid w:val="007B2B58"/>
    <w:rsid w:val="007B3A5B"/>
    <w:rsid w:val="007B48DB"/>
    <w:rsid w:val="007B54DC"/>
    <w:rsid w:val="007B5678"/>
    <w:rsid w:val="007C3647"/>
    <w:rsid w:val="007C5170"/>
    <w:rsid w:val="007D1D92"/>
    <w:rsid w:val="007D381E"/>
    <w:rsid w:val="007D49E3"/>
    <w:rsid w:val="007E3583"/>
    <w:rsid w:val="007E7B8B"/>
    <w:rsid w:val="007F07D2"/>
    <w:rsid w:val="007F1445"/>
    <w:rsid w:val="007F1E2C"/>
    <w:rsid w:val="007F5DEF"/>
    <w:rsid w:val="007F79AC"/>
    <w:rsid w:val="008001A3"/>
    <w:rsid w:val="00801898"/>
    <w:rsid w:val="00802FDC"/>
    <w:rsid w:val="0081227C"/>
    <w:rsid w:val="008172B0"/>
    <w:rsid w:val="0081739C"/>
    <w:rsid w:val="0082076C"/>
    <w:rsid w:val="008242F7"/>
    <w:rsid w:val="00826507"/>
    <w:rsid w:val="00827D00"/>
    <w:rsid w:val="00831D25"/>
    <w:rsid w:val="0083448D"/>
    <w:rsid w:val="0084188C"/>
    <w:rsid w:val="00843F7D"/>
    <w:rsid w:val="0084518C"/>
    <w:rsid w:val="00846119"/>
    <w:rsid w:val="0084627E"/>
    <w:rsid w:val="008507FB"/>
    <w:rsid w:val="00850E72"/>
    <w:rsid w:val="00852A8B"/>
    <w:rsid w:val="00852DA2"/>
    <w:rsid w:val="00855A26"/>
    <w:rsid w:val="00855F26"/>
    <w:rsid w:val="00857F9A"/>
    <w:rsid w:val="00862522"/>
    <w:rsid w:val="008635E5"/>
    <w:rsid w:val="008649B2"/>
    <w:rsid w:val="00864EF1"/>
    <w:rsid w:val="00865285"/>
    <w:rsid w:val="00866ACF"/>
    <w:rsid w:val="00870EED"/>
    <w:rsid w:val="00871698"/>
    <w:rsid w:val="00874563"/>
    <w:rsid w:val="00875036"/>
    <w:rsid w:val="00877F8A"/>
    <w:rsid w:val="00881119"/>
    <w:rsid w:val="00886FBC"/>
    <w:rsid w:val="008903C7"/>
    <w:rsid w:val="00890789"/>
    <w:rsid w:val="00890ECF"/>
    <w:rsid w:val="008920C1"/>
    <w:rsid w:val="00892E70"/>
    <w:rsid w:val="00893FAD"/>
    <w:rsid w:val="008940AA"/>
    <w:rsid w:val="008A116F"/>
    <w:rsid w:val="008A28B7"/>
    <w:rsid w:val="008A3CBB"/>
    <w:rsid w:val="008B7683"/>
    <w:rsid w:val="008B779F"/>
    <w:rsid w:val="008C1116"/>
    <w:rsid w:val="008C1868"/>
    <w:rsid w:val="008C2A17"/>
    <w:rsid w:val="008C5011"/>
    <w:rsid w:val="008C53A8"/>
    <w:rsid w:val="008C74C9"/>
    <w:rsid w:val="008D36AD"/>
    <w:rsid w:val="008D585A"/>
    <w:rsid w:val="008E0BC5"/>
    <w:rsid w:val="008E0F84"/>
    <w:rsid w:val="008E27A2"/>
    <w:rsid w:val="008E4715"/>
    <w:rsid w:val="008E597F"/>
    <w:rsid w:val="008F2875"/>
    <w:rsid w:val="008F3E53"/>
    <w:rsid w:val="008F4129"/>
    <w:rsid w:val="008F4EE2"/>
    <w:rsid w:val="008F605A"/>
    <w:rsid w:val="008F6F94"/>
    <w:rsid w:val="00901DE0"/>
    <w:rsid w:val="00902A68"/>
    <w:rsid w:val="00904A85"/>
    <w:rsid w:val="00906E42"/>
    <w:rsid w:val="0090708D"/>
    <w:rsid w:val="009074FC"/>
    <w:rsid w:val="00907C81"/>
    <w:rsid w:val="00910174"/>
    <w:rsid w:val="009149C7"/>
    <w:rsid w:val="00915552"/>
    <w:rsid w:val="009158D4"/>
    <w:rsid w:val="00921320"/>
    <w:rsid w:val="00921F5B"/>
    <w:rsid w:val="00922258"/>
    <w:rsid w:val="0092269F"/>
    <w:rsid w:val="00922F71"/>
    <w:rsid w:val="00924120"/>
    <w:rsid w:val="0092513A"/>
    <w:rsid w:val="00926BB5"/>
    <w:rsid w:val="00927AB7"/>
    <w:rsid w:val="00930E50"/>
    <w:rsid w:val="0093111B"/>
    <w:rsid w:val="009328E5"/>
    <w:rsid w:val="00932913"/>
    <w:rsid w:val="009344C8"/>
    <w:rsid w:val="00936A56"/>
    <w:rsid w:val="0093705A"/>
    <w:rsid w:val="00941970"/>
    <w:rsid w:val="00944F1F"/>
    <w:rsid w:val="009501B2"/>
    <w:rsid w:val="00950944"/>
    <w:rsid w:val="00951467"/>
    <w:rsid w:val="009547CD"/>
    <w:rsid w:val="00956F7F"/>
    <w:rsid w:val="009604EB"/>
    <w:rsid w:val="0096329D"/>
    <w:rsid w:val="00963603"/>
    <w:rsid w:val="009656AD"/>
    <w:rsid w:val="0096585E"/>
    <w:rsid w:val="00970628"/>
    <w:rsid w:val="00970800"/>
    <w:rsid w:val="009714A2"/>
    <w:rsid w:val="00976614"/>
    <w:rsid w:val="00984D1C"/>
    <w:rsid w:val="00984FD6"/>
    <w:rsid w:val="0098594F"/>
    <w:rsid w:val="009859C8"/>
    <w:rsid w:val="00987D23"/>
    <w:rsid w:val="0099181C"/>
    <w:rsid w:val="00991CCF"/>
    <w:rsid w:val="009924FF"/>
    <w:rsid w:val="00995E45"/>
    <w:rsid w:val="00995E9A"/>
    <w:rsid w:val="009961DD"/>
    <w:rsid w:val="009972C8"/>
    <w:rsid w:val="00997AFE"/>
    <w:rsid w:val="00997F9D"/>
    <w:rsid w:val="009A17D4"/>
    <w:rsid w:val="009A1892"/>
    <w:rsid w:val="009A50D7"/>
    <w:rsid w:val="009B21EE"/>
    <w:rsid w:val="009B2E6B"/>
    <w:rsid w:val="009B31DF"/>
    <w:rsid w:val="009B5784"/>
    <w:rsid w:val="009B7805"/>
    <w:rsid w:val="009C184F"/>
    <w:rsid w:val="009C333B"/>
    <w:rsid w:val="009C5633"/>
    <w:rsid w:val="009D00CE"/>
    <w:rsid w:val="009D197C"/>
    <w:rsid w:val="009D33B0"/>
    <w:rsid w:val="009D4E43"/>
    <w:rsid w:val="009D6450"/>
    <w:rsid w:val="009D7712"/>
    <w:rsid w:val="009E0B78"/>
    <w:rsid w:val="009E0C96"/>
    <w:rsid w:val="009E2CC0"/>
    <w:rsid w:val="009E37B6"/>
    <w:rsid w:val="009E7E1C"/>
    <w:rsid w:val="009F0932"/>
    <w:rsid w:val="009F2870"/>
    <w:rsid w:val="009F500A"/>
    <w:rsid w:val="009F5A6D"/>
    <w:rsid w:val="009F5DE0"/>
    <w:rsid w:val="009F6980"/>
    <w:rsid w:val="009F799B"/>
    <w:rsid w:val="00A00282"/>
    <w:rsid w:val="00A01357"/>
    <w:rsid w:val="00A02D98"/>
    <w:rsid w:val="00A03556"/>
    <w:rsid w:val="00A05FC8"/>
    <w:rsid w:val="00A0716C"/>
    <w:rsid w:val="00A13473"/>
    <w:rsid w:val="00A14EB8"/>
    <w:rsid w:val="00A15252"/>
    <w:rsid w:val="00A154DA"/>
    <w:rsid w:val="00A163B5"/>
    <w:rsid w:val="00A17D08"/>
    <w:rsid w:val="00A21C34"/>
    <w:rsid w:val="00A22AA4"/>
    <w:rsid w:val="00A277D5"/>
    <w:rsid w:val="00A30A8B"/>
    <w:rsid w:val="00A316C0"/>
    <w:rsid w:val="00A32B30"/>
    <w:rsid w:val="00A32E75"/>
    <w:rsid w:val="00A33FEB"/>
    <w:rsid w:val="00A341EA"/>
    <w:rsid w:val="00A34E46"/>
    <w:rsid w:val="00A3557C"/>
    <w:rsid w:val="00A40D49"/>
    <w:rsid w:val="00A4152B"/>
    <w:rsid w:val="00A420D4"/>
    <w:rsid w:val="00A463E2"/>
    <w:rsid w:val="00A52E64"/>
    <w:rsid w:val="00A553C6"/>
    <w:rsid w:val="00A55505"/>
    <w:rsid w:val="00A56F7E"/>
    <w:rsid w:val="00A57E68"/>
    <w:rsid w:val="00A625D2"/>
    <w:rsid w:val="00A632AD"/>
    <w:rsid w:val="00A648E3"/>
    <w:rsid w:val="00A70D20"/>
    <w:rsid w:val="00A71EEB"/>
    <w:rsid w:val="00A730C3"/>
    <w:rsid w:val="00A75043"/>
    <w:rsid w:val="00A750A4"/>
    <w:rsid w:val="00A758A2"/>
    <w:rsid w:val="00A76DE6"/>
    <w:rsid w:val="00A80D7D"/>
    <w:rsid w:val="00A81873"/>
    <w:rsid w:val="00A829AF"/>
    <w:rsid w:val="00A83FF6"/>
    <w:rsid w:val="00A8574E"/>
    <w:rsid w:val="00A85F3F"/>
    <w:rsid w:val="00A86C87"/>
    <w:rsid w:val="00A877C7"/>
    <w:rsid w:val="00A93393"/>
    <w:rsid w:val="00A965E3"/>
    <w:rsid w:val="00A967B1"/>
    <w:rsid w:val="00A96D50"/>
    <w:rsid w:val="00A97F21"/>
    <w:rsid w:val="00AA1535"/>
    <w:rsid w:val="00AA46D6"/>
    <w:rsid w:val="00AA6064"/>
    <w:rsid w:val="00AA7B43"/>
    <w:rsid w:val="00AA7CE6"/>
    <w:rsid w:val="00AB05FE"/>
    <w:rsid w:val="00AB2F29"/>
    <w:rsid w:val="00AB447D"/>
    <w:rsid w:val="00AB498A"/>
    <w:rsid w:val="00AB58EC"/>
    <w:rsid w:val="00AC18E1"/>
    <w:rsid w:val="00AC307C"/>
    <w:rsid w:val="00AC3B91"/>
    <w:rsid w:val="00AC53FD"/>
    <w:rsid w:val="00AC551C"/>
    <w:rsid w:val="00AC6FD9"/>
    <w:rsid w:val="00AC7A0F"/>
    <w:rsid w:val="00AC7A38"/>
    <w:rsid w:val="00AC7CB9"/>
    <w:rsid w:val="00AD2099"/>
    <w:rsid w:val="00AD3F33"/>
    <w:rsid w:val="00AD4C66"/>
    <w:rsid w:val="00AD69D3"/>
    <w:rsid w:val="00AE0DA9"/>
    <w:rsid w:val="00AE1BC8"/>
    <w:rsid w:val="00AE3936"/>
    <w:rsid w:val="00AE6670"/>
    <w:rsid w:val="00AF0647"/>
    <w:rsid w:val="00AF2A5A"/>
    <w:rsid w:val="00AF4900"/>
    <w:rsid w:val="00AF54E0"/>
    <w:rsid w:val="00B00561"/>
    <w:rsid w:val="00B01EAF"/>
    <w:rsid w:val="00B021E1"/>
    <w:rsid w:val="00B06510"/>
    <w:rsid w:val="00B0665E"/>
    <w:rsid w:val="00B078D8"/>
    <w:rsid w:val="00B104DC"/>
    <w:rsid w:val="00B12D16"/>
    <w:rsid w:val="00B13A26"/>
    <w:rsid w:val="00B140F6"/>
    <w:rsid w:val="00B15038"/>
    <w:rsid w:val="00B1559A"/>
    <w:rsid w:val="00B16854"/>
    <w:rsid w:val="00B17167"/>
    <w:rsid w:val="00B25098"/>
    <w:rsid w:val="00B250D2"/>
    <w:rsid w:val="00B25D2F"/>
    <w:rsid w:val="00B26313"/>
    <w:rsid w:val="00B34B53"/>
    <w:rsid w:val="00B34C6F"/>
    <w:rsid w:val="00B36513"/>
    <w:rsid w:val="00B41B67"/>
    <w:rsid w:val="00B42727"/>
    <w:rsid w:val="00B435A2"/>
    <w:rsid w:val="00B439C5"/>
    <w:rsid w:val="00B45982"/>
    <w:rsid w:val="00B50F19"/>
    <w:rsid w:val="00B52E1B"/>
    <w:rsid w:val="00B61993"/>
    <w:rsid w:val="00B631A6"/>
    <w:rsid w:val="00B66675"/>
    <w:rsid w:val="00B6751C"/>
    <w:rsid w:val="00B70E4B"/>
    <w:rsid w:val="00B729AA"/>
    <w:rsid w:val="00B7347D"/>
    <w:rsid w:val="00B74273"/>
    <w:rsid w:val="00B74C92"/>
    <w:rsid w:val="00B760CB"/>
    <w:rsid w:val="00B80958"/>
    <w:rsid w:val="00B81344"/>
    <w:rsid w:val="00B82434"/>
    <w:rsid w:val="00B826DB"/>
    <w:rsid w:val="00B83461"/>
    <w:rsid w:val="00B83B2E"/>
    <w:rsid w:val="00B8519F"/>
    <w:rsid w:val="00B86F42"/>
    <w:rsid w:val="00B86F7C"/>
    <w:rsid w:val="00B870FE"/>
    <w:rsid w:val="00B8792C"/>
    <w:rsid w:val="00B9003D"/>
    <w:rsid w:val="00B93148"/>
    <w:rsid w:val="00B97581"/>
    <w:rsid w:val="00B975B5"/>
    <w:rsid w:val="00BA059E"/>
    <w:rsid w:val="00BA2066"/>
    <w:rsid w:val="00BA28EA"/>
    <w:rsid w:val="00BA50CC"/>
    <w:rsid w:val="00BA7147"/>
    <w:rsid w:val="00BB070B"/>
    <w:rsid w:val="00BB0E5F"/>
    <w:rsid w:val="00BB294F"/>
    <w:rsid w:val="00BB319F"/>
    <w:rsid w:val="00BB320D"/>
    <w:rsid w:val="00BB368A"/>
    <w:rsid w:val="00BB5C32"/>
    <w:rsid w:val="00BB68FE"/>
    <w:rsid w:val="00BB7692"/>
    <w:rsid w:val="00BB7FB9"/>
    <w:rsid w:val="00BC18E5"/>
    <w:rsid w:val="00BC1AA2"/>
    <w:rsid w:val="00BC2459"/>
    <w:rsid w:val="00BC4503"/>
    <w:rsid w:val="00BD164D"/>
    <w:rsid w:val="00BD3AE0"/>
    <w:rsid w:val="00BD6947"/>
    <w:rsid w:val="00BE08F9"/>
    <w:rsid w:val="00BE16F6"/>
    <w:rsid w:val="00BE2765"/>
    <w:rsid w:val="00BE3FCD"/>
    <w:rsid w:val="00BE5D1E"/>
    <w:rsid w:val="00BE5DF2"/>
    <w:rsid w:val="00BE69EA"/>
    <w:rsid w:val="00BF1681"/>
    <w:rsid w:val="00BF4274"/>
    <w:rsid w:val="00BF49C6"/>
    <w:rsid w:val="00BF6965"/>
    <w:rsid w:val="00C01911"/>
    <w:rsid w:val="00C04F1E"/>
    <w:rsid w:val="00C05D49"/>
    <w:rsid w:val="00C10EB0"/>
    <w:rsid w:val="00C113CB"/>
    <w:rsid w:val="00C12DF0"/>
    <w:rsid w:val="00C143F3"/>
    <w:rsid w:val="00C21D75"/>
    <w:rsid w:val="00C2407B"/>
    <w:rsid w:val="00C27EA3"/>
    <w:rsid w:val="00C307AD"/>
    <w:rsid w:val="00C327C5"/>
    <w:rsid w:val="00C33267"/>
    <w:rsid w:val="00C346C9"/>
    <w:rsid w:val="00C36140"/>
    <w:rsid w:val="00C37CEB"/>
    <w:rsid w:val="00C37F0A"/>
    <w:rsid w:val="00C50E2B"/>
    <w:rsid w:val="00C51A5D"/>
    <w:rsid w:val="00C53B87"/>
    <w:rsid w:val="00C5459A"/>
    <w:rsid w:val="00C56D8D"/>
    <w:rsid w:val="00C6523C"/>
    <w:rsid w:val="00C70752"/>
    <w:rsid w:val="00C72607"/>
    <w:rsid w:val="00C7628F"/>
    <w:rsid w:val="00C76910"/>
    <w:rsid w:val="00C7724E"/>
    <w:rsid w:val="00C80148"/>
    <w:rsid w:val="00C817EE"/>
    <w:rsid w:val="00C81E06"/>
    <w:rsid w:val="00C837D1"/>
    <w:rsid w:val="00C8505C"/>
    <w:rsid w:val="00C86BFB"/>
    <w:rsid w:val="00C90214"/>
    <w:rsid w:val="00C9188C"/>
    <w:rsid w:val="00C9197C"/>
    <w:rsid w:val="00C93DBE"/>
    <w:rsid w:val="00C971E1"/>
    <w:rsid w:val="00CA07A3"/>
    <w:rsid w:val="00CA5577"/>
    <w:rsid w:val="00CA6AA4"/>
    <w:rsid w:val="00CB082E"/>
    <w:rsid w:val="00CB2126"/>
    <w:rsid w:val="00CB6554"/>
    <w:rsid w:val="00CC16C3"/>
    <w:rsid w:val="00CC1A48"/>
    <w:rsid w:val="00CC4246"/>
    <w:rsid w:val="00CC44FA"/>
    <w:rsid w:val="00CC4B9D"/>
    <w:rsid w:val="00CC60C3"/>
    <w:rsid w:val="00CC6E9E"/>
    <w:rsid w:val="00CD024C"/>
    <w:rsid w:val="00CD1B05"/>
    <w:rsid w:val="00CE0AF3"/>
    <w:rsid w:val="00CE1694"/>
    <w:rsid w:val="00CE41BC"/>
    <w:rsid w:val="00CE449B"/>
    <w:rsid w:val="00CE4DB1"/>
    <w:rsid w:val="00CE5C4A"/>
    <w:rsid w:val="00CF1B80"/>
    <w:rsid w:val="00CF1C3F"/>
    <w:rsid w:val="00CF1C97"/>
    <w:rsid w:val="00CF23ED"/>
    <w:rsid w:val="00CF34D2"/>
    <w:rsid w:val="00CF788B"/>
    <w:rsid w:val="00D029A3"/>
    <w:rsid w:val="00D040DA"/>
    <w:rsid w:val="00D056E0"/>
    <w:rsid w:val="00D059B1"/>
    <w:rsid w:val="00D11EE9"/>
    <w:rsid w:val="00D14EA1"/>
    <w:rsid w:val="00D23542"/>
    <w:rsid w:val="00D2594E"/>
    <w:rsid w:val="00D26A07"/>
    <w:rsid w:val="00D26FF0"/>
    <w:rsid w:val="00D275A8"/>
    <w:rsid w:val="00D31123"/>
    <w:rsid w:val="00D34787"/>
    <w:rsid w:val="00D359AB"/>
    <w:rsid w:val="00D411AC"/>
    <w:rsid w:val="00D41439"/>
    <w:rsid w:val="00D42D62"/>
    <w:rsid w:val="00D4570F"/>
    <w:rsid w:val="00D46CD7"/>
    <w:rsid w:val="00D52DF3"/>
    <w:rsid w:val="00D53CD4"/>
    <w:rsid w:val="00D5423D"/>
    <w:rsid w:val="00D54BC6"/>
    <w:rsid w:val="00D60310"/>
    <w:rsid w:val="00D60A8F"/>
    <w:rsid w:val="00D60BAA"/>
    <w:rsid w:val="00D61AAE"/>
    <w:rsid w:val="00D61B36"/>
    <w:rsid w:val="00D62C1D"/>
    <w:rsid w:val="00D63923"/>
    <w:rsid w:val="00D66F54"/>
    <w:rsid w:val="00D722C1"/>
    <w:rsid w:val="00D738DA"/>
    <w:rsid w:val="00D74593"/>
    <w:rsid w:val="00D74F0B"/>
    <w:rsid w:val="00D7723C"/>
    <w:rsid w:val="00D80139"/>
    <w:rsid w:val="00D81E32"/>
    <w:rsid w:val="00D81F4C"/>
    <w:rsid w:val="00D8446B"/>
    <w:rsid w:val="00D85176"/>
    <w:rsid w:val="00D86126"/>
    <w:rsid w:val="00D90C34"/>
    <w:rsid w:val="00D90FF6"/>
    <w:rsid w:val="00D91676"/>
    <w:rsid w:val="00D92A00"/>
    <w:rsid w:val="00D92E7E"/>
    <w:rsid w:val="00D95024"/>
    <w:rsid w:val="00DA0FB4"/>
    <w:rsid w:val="00DA245E"/>
    <w:rsid w:val="00DA6601"/>
    <w:rsid w:val="00DB16FD"/>
    <w:rsid w:val="00DB1AEE"/>
    <w:rsid w:val="00DB1CAB"/>
    <w:rsid w:val="00DB31A7"/>
    <w:rsid w:val="00DB5434"/>
    <w:rsid w:val="00DB5B7A"/>
    <w:rsid w:val="00DB64C1"/>
    <w:rsid w:val="00DB7791"/>
    <w:rsid w:val="00DB7DB3"/>
    <w:rsid w:val="00DC0447"/>
    <w:rsid w:val="00DC438E"/>
    <w:rsid w:val="00DC44A7"/>
    <w:rsid w:val="00DD2838"/>
    <w:rsid w:val="00DD3547"/>
    <w:rsid w:val="00DD3792"/>
    <w:rsid w:val="00DD55FE"/>
    <w:rsid w:val="00DE0047"/>
    <w:rsid w:val="00DE1156"/>
    <w:rsid w:val="00DE2816"/>
    <w:rsid w:val="00DE58A4"/>
    <w:rsid w:val="00DE688E"/>
    <w:rsid w:val="00DF1CA9"/>
    <w:rsid w:val="00DF3481"/>
    <w:rsid w:val="00DF5685"/>
    <w:rsid w:val="00DF6E39"/>
    <w:rsid w:val="00DF7ADB"/>
    <w:rsid w:val="00E0029E"/>
    <w:rsid w:val="00E05B28"/>
    <w:rsid w:val="00E11CF8"/>
    <w:rsid w:val="00E15271"/>
    <w:rsid w:val="00E21AFB"/>
    <w:rsid w:val="00E23E68"/>
    <w:rsid w:val="00E2538E"/>
    <w:rsid w:val="00E27BD2"/>
    <w:rsid w:val="00E27C98"/>
    <w:rsid w:val="00E319C5"/>
    <w:rsid w:val="00E40F7D"/>
    <w:rsid w:val="00E431EF"/>
    <w:rsid w:val="00E47109"/>
    <w:rsid w:val="00E55033"/>
    <w:rsid w:val="00E561B1"/>
    <w:rsid w:val="00E56205"/>
    <w:rsid w:val="00E57BFE"/>
    <w:rsid w:val="00E60DCF"/>
    <w:rsid w:val="00E6136F"/>
    <w:rsid w:val="00E61DB2"/>
    <w:rsid w:val="00E64D56"/>
    <w:rsid w:val="00E70BBC"/>
    <w:rsid w:val="00E72612"/>
    <w:rsid w:val="00E7309D"/>
    <w:rsid w:val="00E762BD"/>
    <w:rsid w:val="00E81F65"/>
    <w:rsid w:val="00E823C5"/>
    <w:rsid w:val="00E8399B"/>
    <w:rsid w:val="00E83C8A"/>
    <w:rsid w:val="00E87BE6"/>
    <w:rsid w:val="00E87D82"/>
    <w:rsid w:val="00E90312"/>
    <w:rsid w:val="00E916B1"/>
    <w:rsid w:val="00E93542"/>
    <w:rsid w:val="00E97C13"/>
    <w:rsid w:val="00EA1C06"/>
    <w:rsid w:val="00EA3442"/>
    <w:rsid w:val="00EA6478"/>
    <w:rsid w:val="00EB2255"/>
    <w:rsid w:val="00EB49C5"/>
    <w:rsid w:val="00EB56EA"/>
    <w:rsid w:val="00EB6534"/>
    <w:rsid w:val="00EB6A71"/>
    <w:rsid w:val="00EC3645"/>
    <w:rsid w:val="00EC489E"/>
    <w:rsid w:val="00EC6BBF"/>
    <w:rsid w:val="00EC6F56"/>
    <w:rsid w:val="00ED0684"/>
    <w:rsid w:val="00ED284E"/>
    <w:rsid w:val="00ED4C21"/>
    <w:rsid w:val="00ED7DB3"/>
    <w:rsid w:val="00EE2248"/>
    <w:rsid w:val="00EE302C"/>
    <w:rsid w:val="00EE3B26"/>
    <w:rsid w:val="00EE69E9"/>
    <w:rsid w:val="00EE73B4"/>
    <w:rsid w:val="00EE7790"/>
    <w:rsid w:val="00EF2E84"/>
    <w:rsid w:val="00EF4EF5"/>
    <w:rsid w:val="00EF5384"/>
    <w:rsid w:val="00EF55F6"/>
    <w:rsid w:val="00EF73DE"/>
    <w:rsid w:val="00EF7478"/>
    <w:rsid w:val="00EF7C5F"/>
    <w:rsid w:val="00F00621"/>
    <w:rsid w:val="00F03006"/>
    <w:rsid w:val="00F11121"/>
    <w:rsid w:val="00F11F53"/>
    <w:rsid w:val="00F125D5"/>
    <w:rsid w:val="00F13AC8"/>
    <w:rsid w:val="00F13B72"/>
    <w:rsid w:val="00F1642A"/>
    <w:rsid w:val="00F17151"/>
    <w:rsid w:val="00F17327"/>
    <w:rsid w:val="00F20AD5"/>
    <w:rsid w:val="00F23DF8"/>
    <w:rsid w:val="00F24ADB"/>
    <w:rsid w:val="00F27105"/>
    <w:rsid w:val="00F30361"/>
    <w:rsid w:val="00F31F47"/>
    <w:rsid w:val="00F332CE"/>
    <w:rsid w:val="00F33706"/>
    <w:rsid w:val="00F346CC"/>
    <w:rsid w:val="00F34993"/>
    <w:rsid w:val="00F37661"/>
    <w:rsid w:val="00F425D3"/>
    <w:rsid w:val="00F42E99"/>
    <w:rsid w:val="00F438FB"/>
    <w:rsid w:val="00F45208"/>
    <w:rsid w:val="00F51686"/>
    <w:rsid w:val="00F51744"/>
    <w:rsid w:val="00F52FCD"/>
    <w:rsid w:val="00F539D5"/>
    <w:rsid w:val="00F53A4A"/>
    <w:rsid w:val="00F547F0"/>
    <w:rsid w:val="00F5535A"/>
    <w:rsid w:val="00F60308"/>
    <w:rsid w:val="00F627EE"/>
    <w:rsid w:val="00F63D4D"/>
    <w:rsid w:val="00F67AE3"/>
    <w:rsid w:val="00F67D7B"/>
    <w:rsid w:val="00F7114E"/>
    <w:rsid w:val="00F72539"/>
    <w:rsid w:val="00F73DB2"/>
    <w:rsid w:val="00F74830"/>
    <w:rsid w:val="00F74898"/>
    <w:rsid w:val="00F77486"/>
    <w:rsid w:val="00F81717"/>
    <w:rsid w:val="00F84190"/>
    <w:rsid w:val="00F846C6"/>
    <w:rsid w:val="00F87272"/>
    <w:rsid w:val="00F90122"/>
    <w:rsid w:val="00F931E0"/>
    <w:rsid w:val="00F95E02"/>
    <w:rsid w:val="00F96CBF"/>
    <w:rsid w:val="00FA36E1"/>
    <w:rsid w:val="00FA3A31"/>
    <w:rsid w:val="00FA4435"/>
    <w:rsid w:val="00FA61C8"/>
    <w:rsid w:val="00FA7E17"/>
    <w:rsid w:val="00FB028B"/>
    <w:rsid w:val="00FB5638"/>
    <w:rsid w:val="00FC0619"/>
    <w:rsid w:val="00FC45ED"/>
    <w:rsid w:val="00FC5B3E"/>
    <w:rsid w:val="00FC7341"/>
    <w:rsid w:val="00FC76E1"/>
    <w:rsid w:val="00FD0CB7"/>
    <w:rsid w:val="00FD33CA"/>
    <w:rsid w:val="00FD3EC7"/>
    <w:rsid w:val="00FD61D4"/>
    <w:rsid w:val="00FD7908"/>
    <w:rsid w:val="00FE01B4"/>
    <w:rsid w:val="00FE0F98"/>
    <w:rsid w:val="00FE4E86"/>
    <w:rsid w:val="00FE6064"/>
    <w:rsid w:val="00FE6231"/>
    <w:rsid w:val="00FF09F8"/>
    <w:rsid w:val="00FF2960"/>
    <w:rsid w:val="00FF3A6A"/>
    <w:rsid w:val="00FF79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2136E"/>
  <w15:docId w15:val="{BEF19131-CACD-48B6-BDB7-89BBE960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2875"/>
    <w:pPr>
      <w:spacing w:after="160" w:line="288" w:lineRule="atLeast"/>
    </w:pPr>
    <w:rPr>
      <w:rFonts w:ascii="Arial" w:hAnsi="Arial"/>
      <w:sz w:val="22"/>
    </w:rPr>
  </w:style>
  <w:style w:type="paragraph" w:styleId="berschrift1">
    <w:name w:val="heading 1"/>
    <w:basedOn w:val="Standard"/>
    <w:next w:val="Protokoll"/>
    <w:qFormat/>
    <w:rsid w:val="006E6C7D"/>
    <w:pPr>
      <w:keepNext/>
      <w:spacing w:before="240" w:after="60" w:line="380" w:lineRule="atLeast"/>
      <w:outlineLvl w:val="0"/>
    </w:pPr>
    <w:rPr>
      <w:b/>
      <w:kern w:val="28"/>
      <w:sz w:val="26"/>
    </w:rPr>
  </w:style>
  <w:style w:type="paragraph" w:styleId="berschrift2">
    <w:name w:val="heading 2"/>
    <w:basedOn w:val="berschrift1"/>
    <w:next w:val="ProtokollListe"/>
    <w:qFormat/>
    <w:rsid w:val="008F2875"/>
    <w:pPr>
      <w:numPr>
        <w:ilvl w:val="1"/>
      </w:numPr>
      <w:outlineLvl w:val="1"/>
    </w:pPr>
    <w:rPr>
      <w:sz w:val="24"/>
      <w:lang w:val="en-GB"/>
    </w:rPr>
  </w:style>
  <w:style w:type="paragraph" w:styleId="berschrift3">
    <w:name w:val="heading 3"/>
    <w:basedOn w:val="berschrift2"/>
    <w:next w:val="Standard"/>
    <w:qFormat/>
    <w:rsid w:val="008F2875"/>
    <w:pPr>
      <w:numPr>
        <w:ilvl w:val="2"/>
      </w:numPr>
      <w:outlineLvl w:val="2"/>
    </w:pPr>
    <w:rPr>
      <w:b w:val="0"/>
      <w:sz w:val="22"/>
    </w:rPr>
  </w:style>
  <w:style w:type="paragraph" w:styleId="berschrift4">
    <w:name w:val="heading 4"/>
    <w:basedOn w:val="Standard"/>
    <w:next w:val="Standard"/>
    <w:qFormat/>
    <w:rsid w:val="008F2875"/>
    <w:pPr>
      <w:keepNext/>
      <w:numPr>
        <w:ilvl w:val="3"/>
        <w:numId w:val="1"/>
      </w:numPr>
      <w:spacing w:before="240" w:after="60"/>
      <w:outlineLvl w:val="3"/>
    </w:pPr>
    <w:rPr>
      <w:b/>
      <w:i/>
      <w:sz w:val="24"/>
    </w:rPr>
  </w:style>
  <w:style w:type="paragraph" w:styleId="berschrift5">
    <w:name w:val="heading 5"/>
    <w:basedOn w:val="Standard"/>
    <w:next w:val="Standard"/>
    <w:qFormat/>
    <w:rsid w:val="008F2875"/>
    <w:pPr>
      <w:numPr>
        <w:ilvl w:val="4"/>
        <w:numId w:val="1"/>
      </w:numPr>
      <w:spacing w:before="240" w:after="60"/>
      <w:outlineLvl w:val="4"/>
    </w:pPr>
  </w:style>
  <w:style w:type="paragraph" w:styleId="berschrift6">
    <w:name w:val="heading 6"/>
    <w:aliases w:val="NEAtabel"/>
    <w:basedOn w:val="Standard"/>
    <w:next w:val="Standard"/>
    <w:qFormat/>
    <w:rsid w:val="008F2875"/>
    <w:pPr>
      <w:numPr>
        <w:ilvl w:val="5"/>
        <w:numId w:val="1"/>
      </w:numPr>
      <w:spacing w:before="240" w:after="60"/>
      <w:outlineLvl w:val="5"/>
    </w:pPr>
    <w:rPr>
      <w:i/>
    </w:rPr>
  </w:style>
  <w:style w:type="paragraph" w:styleId="berschrift7">
    <w:name w:val="heading 7"/>
    <w:aliases w:val="NEAfiguur"/>
    <w:basedOn w:val="Standard"/>
    <w:next w:val="Standard"/>
    <w:qFormat/>
    <w:rsid w:val="008F2875"/>
    <w:pPr>
      <w:numPr>
        <w:ilvl w:val="6"/>
        <w:numId w:val="1"/>
      </w:numPr>
      <w:spacing w:before="240" w:after="60"/>
      <w:outlineLvl w:val="6"/>
    </w:pPr>
  </w:style>
  <w:style w:type="paragraph" w:styleId="berschrift8">
    <w:name w:val="heading 8"/>
    <w:basedOn w:val="Standard"/>
    <w:next w:val="Standard"/>
    <w:qFormat/>
    <w:rsid w:val="008F2875"/>
    <w:pPr>
      <w:numPr>
        <w:ilvl w:val="7"/>
        <w:numId w:val="1"/>
      </w:numPr>
      <w:spacing w:before="240" w:after="60"/>
      <w:outlineLvl w:val="7"/>
    </w:pPr>
    <w:rPr>
      <w:i/>
    </w:rPr>
  </w:style>
  <w:style w:type="paragraph" w:styleId="berschrift9">
    <w:name w:val="heading 9"/>
    <w:basedOn w:val="Standard"/>
    <w:next w:val="Standard"/>
    <w:qFormat/>
    <w:rsid w:val="008F2875"/>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otokoll">
    <w:name w:val="Protokoll"/>
    <w:basedOn w:val="Standard"/>
    <w:rsid w:val="008F2875"/>
    <w:pPr>
      <w:spacing w:after="120"/>
      <w:ind w:left="284"/>
    </w:pPr>
  </w:style>
  <w:style w:type="paragraph" w:customStyle="1" w:styleId="ProtokollListe">
    <w:name w:val="ProtokollListe"/>
    <w:basedOn w:val="Protokoll"/>
    <w:rsid w:val="008F2875"/>
    <w:pPr>
      <w:ind w:left="567" w:hanging="283"/>
    </w:pPr>
  </w:style>
  <w:style w:type="paragraph" w:styleId="Fuzeile">
    <w:name w:val="footer"/>
    <w:basedOn w:val="Standard"/>
    <w:semiHidden/>
    <w:rsid w:val="008F2875"/>
    <w:pPr>
      <w:pBdr>
        <w:top w:val="single" w:sz="6" w:space="1" w:color="auto"/>
      </w:pBdr>
      <w:tabs>
        <w:tab w:val="center" w:pos="4819"/>
        <w:tab w:val="right" w:pos="9071"/>
      </w:tabs>
    </w:pPr>
  </w:style>
  <w:style w:type="paragraph" w:customStyle="1" w:styleId="TabelleTitel">
    <w:name w:val="Tabelle Titel"/>
    <w:basedOn w:val="Bericht"/>
    <w:rsid w:val="008F2875"/>
    <w:pPr>
      <w:spacing w:before="60" w:after="60"/>
    </w:pPr>
  </w:style>
  <w:style w:type="paragraph" w:customStyle="1" w:styleId="Bericht">
    <w:name w:val="Bericht"/>
    <w:basedOn w:val="StandardFett"/>
    <w:rsid w:val="008F2875"/>
    <w:pPr>
      <w:tabs>
        <w:tab w:val="left" w:pos="9214"/>
      </w:tabs>
      <w:spacing w:after="260"/>
    </w:pPr>
    <w:rPr>
      <w:sz w:val="26"/>
    </w:rPr>
  </w:style>
  <w:style w:type="paragraph" w:customStyle="1" w:styleId="StandardFett">
    <w:name w:val="Standard Fett"/>
    <w:basedOn w:val="Standard"/>
    <w:rsid w:val="008F2875"/>
    <w:pPr>
      <w:keepNext/>
      <w:spacing w:before="240" w:after="120"/>
    </w:pPr>
    <w:rPr>
      <w:b/>
    </w:rPr>
  </w:style>
  <w:style w:type="paragraph" w:styleId="Kopfzeile">
    <w:name w:val="header"/>
    <w:basedOn w:val="Standard"/>
    <w:semiHidden/>
    <w:rsid w:val="008F2875"/>
    <w:pPr>
      <w:pBdr>
        <w:bottom w:val="single" w:sz="6" w:space="1" w:color="auto"/>
      </w:pBdr>
      <w:tabs>
        <w:tab w:val="center" w:pos="4819"/>
        <w:tab w:val="right" w:pos="9071"/>
      </w:tabs>
    </w:pPr>
    <w:rPr>
      <w:b/>
    </w:rPr>
  </w:style>
  <w:style w:type="paragraph" w:customStyle="1" w:styleId="Berichtpunkte">
    <w:name w:val="Berichtpunkte"/>
    <w:basedOn w:val="Standard"/>
    <w:rsid w:val="008F2875"/>
    <w:pPr>
      <w:spacing w:after="120"/>
      <w:ind w:left="2127" w:hanging="2127"/>
    </w:pPr>
  </w:style>
  <w:style w:type="paragraph" w:customStyle="1" w:styleId="Anlagen">
    <w:name w:val="Anlagen"/>
    <w:basedOn w:val="StandardFett"/>
    <w:next w:val="Protokoll"/>
    <w:rsid w:val="008F2875"/>
    <w:pPr>
      <w:spacing w:before="480"/>
    </w:pPr>
  </w:style>
  <w:style w:type="paragraph" w:styleId="Unterschrift">
    <w:name w:val="Signature"/>
    <w:basedOn w:val="Standard"/>
    <w:semiHidden/>
    <w:rsid w:val="008F2875"/>
    <w:pPr>
      <w:keepNext/>
      <w:spacing w:before="480"/>
      <w:ind w:left="4253"/>
    </w:pPr>
  </w:style>
  <w:style w:type="paragraph" w:customStyle="1" w:styleId="Zwischenberschrift">
    <w:name w:val="Zwischenüberschrift"/>
    <w:basedOn w:val="Standard"/>
    <w:rsid w:val="008F2875"/>
    <w:pPr>
      <w:spacing w:before="240" w:after="120"/>
      <w:ind w:left="284"/>
    </w:pPr>
    <w:rPr>
      <w:b/>
    </w:rPr>
  </w:style>
  <w:style w:type="paragraph" w:customStyle="1" w:styleId="BerichtpunkteNach3">
    <w:name w:val="Berichtpunkte Nach3"/>
    <w:basedOn w:val="Berichtpunkte"/>
    <w:rsid w:val="008F2875"/>
    <w:pPr>
      <w:spacing w:after="720"/>
      <w:ind w:left="2126" w:hanging="2126"/>
    </w:pPr>
  </w:style>
  <w:style w:type="paragraph" w:customStyle="1" w:styleId="TabelleText">
    <w:name w:val="Tabelle Text"/>
    <w:basedOn w:val="TabelleTitel"/>
    <w:rsid w:val="008F2875"/>
    <w:rPr>
      <w:b w:val="0"/>
      <w:sz w:val="22"/>
    </w:rPr>
  </w:style>
  <w:style w:type="paragraph" w:styleId="Verzeichnis1">
    <w:name w:val="toc 1"/>
    <w:basedOn w:val="Standard"/>
    <w:next w:val="Standard"/>
    <w:semiHidden/>
    <w:rsid w:val="008F2875"/>
    <w:pPr>
      <w:tabs>
        <w:tab w:val="left" w:pos="3261"/>
        <w:tab w:val="right" w:pos="9072"/>
      </w:tabs>
      <w:spacing w:before="80" w:after="80"/>
      <w:ind w:left="3261" w:hanging="1134"/>
    </w:pPr>
    <w:rPr>
      <w:noProof/>
    </w:rPr>
  </w:style>
  <w:style w:type="paragraph" w:styleId="Verzeichnis2">
    <w:name w:val="toc 2"/>
    <w:basedOn w:val="Standard"/>
    <w:next w:val="Standard"/>
    <w:semiHidden/>
    <w:rsid w:val="008F2875"/>
    <w:pPr>
      <w:tabs>
        <w:tab w:val="left" w:pos="3686"/>
        <w:tab w:val="right" w:pos="9072"/>
      </w:tabs>
      <w:spacing w:after="80" w:line="240" w:lineRule="atLeast"/>
      <w:ind w:left="3686" w:hanging="1134"/>
    </w:pPr>
    <w:rPr>
      <w:noProof/>
      <w:sz w:val="20"/>
    </w:rPr>
  </w:style>
  <w:style w:type="paragraph" w:styleId="Verzeichnis3">
    <w:name w:val="toc 3"/>
    <w:basedOn w:val="Standard"/>
    <w:next w:val="Standard"/>
    <w:semiHidden/>
    <w:rsid w:val="008F2875"/>
    <w:pPr>
      <w:tabs>
        <w:tab w:val="right" w:pos="9072"/>
      </w:tabs>
    </w:pPr>
    <w:rPr>
      <w:sz w:val="20"/>
    </w:rPr>
  </w:style>
  <w:style w:type="paragraph" w:styleId="Verzeichnis4">
    <w:name w:val="toc 4"/>
    <w:basedOn w:val="Standard"/>
    <w:next w:val="Standard"/>
    <w:semiHidden/>
    <w:rsid w:val="008F2875"/>
    <w:pPr>
      <w:tabs>
        <w:tab w:val="right" w:pos="9072"/>
      </w:tabs>
      <w:ind w:left="660"/>
    </w:pPr>
    <w:rPr>
      <w:rFonts w:ascii="Times New Roman" w:hAnsi="Times New Roman"/>
      <w:sz w:val="20"/>
    </w:rPr>
  </w:style>
  <w:style w:type="paragraph" w:styleId="Verzeichnis5">
    <w:name w:val="toc 5"/>
    <w:basedOn w:val="Standard"/>
    <w:next w:val="Standard"/>
    <w:semiHidden/>
    <w:rsid w:val="008F2875"/>
    <w:pPr>
      <w:tabs>
        <w:tab w:val="right" w:pos="9072"/>
      </w:tabs>
      <w:ind w:left="880"/>
    </w:pPr>
    <w:rPr>
      <w:rFonts w:ascii="Times New Roman" w:hAnsi="Times New Roman"/>
      <w:sz w:val="20"/>
    </w:rPr>
  </w:style>
  <w:style w:type="paragraph" w:styleId="Verzeichnis6">
    <w:name w:val="toc 6"/>
    <w:basedOn w:val="Standard"/>
    <w:next w:val="Standard"/>
    <w:semiHidden/>
    <w:rsid w:val="008F2875"/>
    <w:pPr>
      <w:tabs>
        <w:tab w:val="right" w:pos="9072"/>
      </w:tabs>
      <w:ind w:left="1100"/>
    </w:pPr>
    <w:rPr>
      <w:rFonts w:ascii="Times New Roman" w:hAnsi="Times New Roman"/>
      <w:sz w:val="20"/>
    </w:rPr>
  </w:style>
  <w:style w:type="paragraph" w:styleId="Verzeichnis7">
    <w:name w:val="toc 7"/>
    <w:basedOn w:val="Standard"/>
    <w:next w:val="Standard"/>
    <w:semiHidden/>
    <w:rsid w:val="008F2875"/>
    <w:pPr>
      <w:tabs>
        <w:tab w:val="right" w:pos="9072"/>
      </w:tabs>
      <w:ind w:left="1320"/>
    </w:pPr>
    <w:rPr>
      <w:rFonts w:ascii="Times New Roman" w:hAnsi="Times New Roman"/>
      <w:sz w:val="20"/>
    </w:rPr>
  </w:style>
  <w:style w:type="paragraph" w:styleId="Verzeichnis8">
    <w:name w:val="toc 8"/>
    <w:basedOn w:val="Standard"/>
    <w:next w:val="Standard"/>
    <w:semiHidden/>
    <w:rsid w:val="008F2875"/>
    <w:pPr>
      <w:tabs>
        <w:tab w:val="right" w:pos="9072"/>
      </w:tabs>
      <w:ind w:left="1540"/>
    </w:pPr>
    <w:rPr>
      <w:rFonts w:ascii="Times New Roman" w:hAnsi="Times New Roman"/>
      <w:sz w:val="20"/>
    </w:rPr>
  </w:style>
  <w:style w:type="paragraph" w:styleId="Verzeichnis9">
    <w:name w:val="toc 9"/>
    <w:basedOn w:val="Standard"/>
    <w:next w:val="Standard"/>
    <w:semiHidden/>
    <w:rsid w:val="008F2875"/>
    <w:pPr>
      <w:tabs>
        <w:tab w:val="right" w:pos="9072"/>
      </w:tabs>
      <w:ind w:left="1760"/>
    </w:pPr>
    <w:rPr>
      <w:rFonts w:ascii="Times New Roman" w:hAnsi="Times New Roman"/>
      <w:sz w:val="20"/>
    </w:rPr>
  </w:style>
  <w:style w:type="paragraph" w:styleId="Titel">
    <w:name w:val="Title"/>
    <w:basedOn w:val="Standard"/>
    <w:qFormat/>
    <w:rsid w:val="008F2875"/>
    <w:pPr>
      <w:spacing w:after="120" w:line="240" w:lineRule="auto"/>
      <w:jc w:val="center"/>
    </w:pPr>
    <w:rPr>
      <w:b/>
      <w:sz w:val="28"/>
    </w:rPr>
  </w:style>
  <w:style w:type="paragraph" w:styleId="Textkrper">
    <w:name w:val="Body Text"/>
    <w:aliases w:val="Body Text Char1,Body Text Char Char,Body Text Char2 Char Char,Body Text Char1 Char Char Char,Body Text Char Char Char Char Char,Body Text Char2 Char Char Char Char Char,Body Text Char1 Char Char Char Char Char Char,Body Text Char,Corpo,del"/>
    <w:basedOn w:val="Standard"/>
    <w:link w:val="TextkrperZchn"/>
    <w:semiHidden/>
    <w:rsid w:val="008F2875"/>
    <w:pPr>
      <w:spacing w:before="160" w:after="0" w:line="288" w:lineRule="exact"/>
      <w:jc w:val="both"/>
    </w:pPr>
  </w:style>
  <w:style w:type="paragraph" w:styleId="Untertitel">
    <w:name w:val="Subtitle"/>
    <w:basedOn w:val="Standard"/>
    <w:qFormat/>
    <w:rsid w:val="008F2875"/>
    <w:pPr>
      <w:spacing w:after="0" w:line="240" w:lineRule="auto"/>
    </w:pPr>
    <w:rPr>
      <w:b/>
      <w:bCs/>
    </w:rPr>
  </w:style>
  <w:style w:type="paragraph" w:styleId="Textkrper-Zeileneinzug">
    <w:name w:val="Body Text Indent"/>
    <w:basedOn w:val="Standard"/>
    <w:semiHidden/>
    <w:rsid w:val="008F2875"/>
    <w:pPr>
      <w:ind w:left="708"/>
    </w:pPr>
  </w:style>
  <w:style w:type="paragraph" w:styleId="Funotentext">
    <w:name w:val="footnote text"/>
    <w:basedOn w:val="Standard"/>
    <w:semiHidden/>
    <w:rsid w:val="008F2875"/>
    <w:rPr>
      <w:sz w:val="20"/>
    </w:rPr>
  </w:style>
  <w:style w:type="character" w:styleId="Funotenzeichen">
    <w:name w:val="footnote reference"/>
    <w:basedOn w:val="Absatz-Standardschriftart"/>
    <w:semiHidden/>
    <w:rsid w:val="008F2875"/>
    <w:rPr>
      <w:vertAlign w:val="superscript"/>
    </w:rPr>
  </w:style>
  <w:style w:type="paragraph" w:styleId="Beschriftung">
    <w:name w:val="caption"/>
    <w:basedOn w:val="Standard"/>
    <w:next w:val="Standard"/>
    <w:uiPriority w:val="35"/>
    <w:qFormat/>
    <w:rsid w:val="008F2875"/>
    <w:pPr>
      <w:spacing w:before="120" w:after="120"/>
    </w:pPr>
    <w:rPr>
      <w:b/>
      <w:bCs/>
      <w:sz w:val="20"/>
    </w:rPr>
  </w:style>
  <w:style w:type="paragraph" w:styleId="Liste">
    <w:name w:val="List"/>
    <w:basedOn w:val="Standard"/>
    <w:semiHidden/>
    <w:rsid w:val="008F2875"/>
    <w:pPr>
      <w:keepLines/>
      <w:numPr>
        <w:numId w:val="2"/>
      </w:numPr>
      <w:spacing w:after="0"/>
      <w:ind w:right="567"/>
      <w:jc w:val="both"/>
    </w:pPr>
  </w:style>
  <w:style w:type="character" w:styleId="Seitenzahl">
    <w:name w:val="page number"/>
    <w:basedOn w:val="Absatz-Standardschriftart"/>
    <w:semiHidden/>
    <w:rsid w:val="008F2875"/>
  </w:style>
  <w:style w:type="paragraph" w:customStyle="1" w:styleId="NormaleTabelle1">
    <w:name w:val="Normale Tabelle1"/>
    <w:basedOn w:val="Standard"/>
    <w:rsid w:val="008F2875"/>
    <w:pPr>
      <w:spacing w:before="120" w:after="120" w:line="240" w:lineRule="atLeast"/>
    </w:pPr>
    <w:rPr>
      <w:rFonts w:cs="Arial"/>
      <w:szCs w:val="22"/>
      <w:lang w:val="en-GB"/>
    </w:rPr>
  </w:style>
  <w:style w:type="paragraph" w:customStyle="1" w:styleId="Zwischenberschrift1">
    <w:name w:val="Zwischenüberschrift1"/>
    <w:basedOn w:val="Titel"/>
    <w:next w:val="Textkrper"/>
    <w:rsid w:val="008F2875"/>
    <w:pPr>
      <w:spacing w:before="600" w:after="240"/>
      <w:jc w:val="both"/>
      <w:outlineLvl w:val="0"/>
    </w:pPr>
    <w:rPr>
      <w:rFonts w:cs="Arial"/>
      <w:bCs/>
      <w:kern w:val="28"/>
      <w:szCs w:val="28"/>
      <w:lang w:val="en-GB"/>
    </w:rPr>
  </w:style>
  <w:style w:type="character" w:customStyle="1" w:styleId="Titel1">
    <w:name w:val="Titel1"/>
    <w:basedOn w:val="Absatz-Standardschriftart"/>
    <w:rsid w:val="008F2875"/>
  </w:style>
  <w:style w:type="character" w:customStyle="1" w:styleId="main">
    <w:name w:val="main"/>
    <w:basedOn w:val="Absatz-Standardschriftart"/>
    <w:rsid w:val="008F2875"/>
  </w:style>
  <w:style w:type="character" w:customStyle="1" w:styleId="banderole">
    <w:name w:val="banderole"/>
    <w:basedOn w:val="Absatz-Standardschriftart"/>
    <w:rsid w:val="008F2875"/>
  </w:style>
  <w:style w:type="table" w:styleId="Tabellenraster">
    <w:name w:val="Table Grid"/>
    <w:basedOn w:val="NormaleTabelle"/>
    <w:uiPriority w:val="39"/>
    <w:rsid w:val="00B150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Standard"/>
    <w:rsid w:val="00BC18E5"/>
    <w:pPr>
      <w:spacing w:line="240" w:lineRule="exact"/>
    </w:pPr>
    <w:rPr>
      <w:rFonts w:ascii="Tahoma" w:hAnsi="Tahoma"/>
      <w:sz w:val="20"/>
      <w:lang w:val="en-US" w:eastAsia="en-US"/>
    </w:rPr>
  </w:style>
  <w:style w:type="paragraph" w:customStyle="1" w:styleId="Heading312pt">
    <w:name w:val="Heading 3 + 12 pt"/>
    <w:basedOn w:val="berschrift3"/>
    <w:autoRedefine/>
    <w:rsid w:val="00BC18E5"/>
    <w:pPr>
      <w:numPr>
        <w:ilvl w:val="0"/>
      </w:numPr>
      <w:spacing w:before="0" w:after="0" w:line="240" w:lineRule="auto"/>
      <w:jc w:val="both"/>
    </w:pPr>
    <w:rPr>
      <w:rFonts w:cs="Arial"/>
      <w:b/>
      <w:bCs/>
      <w:i/>
      <w:kern w:val="0"/>
      <w:sz w:val="24"/>
      <w:szCs w:val="26"/>
      <w:lang w:eastAsia="en-GB"/>
    </w:rPr>
  </w:style>
  <w:style w:type="paragraph" w:styleId="Sprechblasentext">
    <w:name w:val="Balloon Text"/>
    <w:basedOn w:val="Standard"/>
    <w:link w:val="SprechblasentextZchn"/>
    <w:uiPriority w:val="99"/>
    <w:semiHidden/>
    <w:unhideWhenUsed/>
    <w:rsid w:val="00BC18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8E5"/>
    <w:rPr>
      <w:rFonts w:ascii="Tahoma" w:hAnsi="Tahoma" w:cs="Tahoma"/>
      <w:sz w:val="16"/>
      <w:szCs w:val="16"/>
    </w:rPr>
  </w:style>
  <w:style w:type="character" w:customStyle="1" w:styleId="TextkrperZchn">
    <w:name w:val="Textkörper Zchn"/>
    <w:aliases w:val="Body Text Char1 Zchn,Body Text Char Char Zchn,Body Text Char2 Char Char Zchn,Body Text Char1 Char Char Char Zchn,Body Text Char Char Char Char Char Zchn,Body Text Char2 Char Char Char Char Char Zchn,Body Text Char Zchn,Corpo Zchn"/>
    <w:basedOn w:val="Absatz-Standardschriftart"/>
    <w:link w:val="Textkrper"/>
    <w:semiHidden/>
    <w:rsid w:val="005E1E0B"/>
    <w:rPr>
      <w:rFonts w:ascii="Arial" w:hAnsi="Arial"/>
      <w:sz w:val="22"/>
    </w:rPr>
  </w:style>
  <w:style w:type="paragraph" w:styleId="Listenabsatz">
    <w:name w:val="List Paragraph"/>
    <w:basedOn w:val="Standard"/>
    <w:uiPriority w:val="34"/>
    <w:qFormat/>
    <w:rsid w:val="002F30DA"/>
    <w:pPr>
      <w:ind w:left="720"/>
      <w:contextualSpacing/>
    </w:pPr>
  </w:style>
  <w:style w:type="character" w:styleId="Kommentarzeichen">
    <w:name w:val="annotation reference"/>
    <w:basedOn w:val="Absatz-Standardschriftart"/>
    <w:uiPriority w:val="99"/>
    <w:semiHidden/>
    <w:unhideWhenUsed/>
    <w:rsid w:val="00827D00"/>
    <w:rPr>
      <w:sz w:val="16"/>
      <w:szCs w:val="16"/>
    </w:rPr>
  </w:style>
  <w:style w:type="paragraph" w:styleId="Kommentartext">
    <w:name w:val="annotation text"/>
    <w:basedOn w:val="Standard"/>
    <w:link w:val="KommentartextZchn"/>
    <w:uiPriority w:val="99"/>
    <w:semiHidden/>
    <w:unhideWhenUsed/>
    <w:rsid w:val="00827D00"/>
    <w:pPr>
      <w:spacing w:line="240" w:lineRule="auto"/>
    </w:pPr>
    <w:rPr>
      <w:sz w:val="20"/>
    </w:rPr>
  </w:style>
  <w:style w:type="character" w:customStyle="1" w:styleId="KommentartextZchn">
    <w:name w:val="Kommentartext Zchn"/>
    <w:basedOn w:val="Absatz-Standardschriftart"/>
    <w:link w:val="Kommentartext"/>
    <w:uiPriority w:val="99"/>
    <w:semiHidden/>
    <w:rsid w:val="00827D00"/>
    <w:rPr>
      <w:rFonts w:ascii="Arial" w:hAnsi="Arial"/>
    </w:rPr>
  </w:style>
  <w:style w:type="paragraph" w:styleId="Kommentarthema">
    <w:name w:val="annotation subject"/>
    <w:basedOn w:val="Kommentartext"/>
    <w:next w:val="Kommentartext"/>
    <w:link w:val="KommentarthemaZchn"/>
    <w:uiPriority w:val="99"/>
    <w:semiHidden/>
    <w:unhideWhenUsed/>
    <w:rsid w:val="00827D00"/>
    <w:rPr>
      <w:b/>
      <w:bCs/>
    </w:rPr>
  </w:style>
  <w:style w:type="character" w:customStyle="1" w:styleId="KommentarthemaZchn">
    <w:name w:val="Kommentarthema Zchn"/>
    <w:basedOn w:val="KommentartextZchn"/>
    <w:link w:val="Kommentarthema"/>
    <w:uiPriority w:val="99"/>
    <w:semiHidden/>
    <w:rsid w:val="00827D00"/>
    <w:rPr>
      <w:rFonts w:ascii="Arial" w:hAnsi="Arial"/>
      <w:b/>
      <w:bCs/>
    </w:rPr>
  </w:style>
  <w:style w:type="character" w:styleId="Hyperlink">
    <w:name w:val="Hyperlink"/>
    <w:basedOn w:val="Absatz-Standardschriftart"/>
    <w:uiPriority w:val="99"/>
    <w:unhideWhenUsed/>
    <w:rsid w:val="005C062D"/>
    <w:rPr>
      <w:color w:val="0000FF" w:themeColor="hyperlink"/>
      <w:u w:val="single"/>
    </w:rPr>
  </w:style>
  <w:style w:type="character" w:styleId="BesuchterLink">
    <w:name w:val="FollowedHyperlink"/>
    <w:basedOn w:val="Absatz-Standardschriftart"/>
    <w:uiPriority w:val="99"/>
    <w:semiHidden/>
    <w:unhideWhenUsed/>
    <w:rsid w:val="00EB56EA"/>
    <w:rPr>
      <w:color w:val="800080" w:themeColor="followedHyperlink"/>
      <w:u w:val="single"/>
    </w:rPr>
  </w:style>
  <w:style w:type="character" w:customStyle="1" w:styleId="st">
    <w:name w:val="st"/>
    <w:basedOn w:val="Absatz-Standardschriftart"/>
    <w:rsid w:val="00987D23"/>
  </w:style>
  <w:style w:type="character" w:styleId="Hervorhebung">
    <w:name w:val="Emphasis"/>
    <w:basedOn w:val="Absatz-Standardschriftart"/>
    <w:uiPriority w:val="20"/>
    <w:qFormat/>
    <w:rsid w:val="00987D23"/>
    <w:rPr>
      <w:i/>
      <w:iCs/>
    </w:rPr>
  </w:style>
  <w:style w:type="paragraph" w:styleId="berarbeitung">
    <w:name w:val="Revision"/>
    <w:hidden/>
    <w:uiPriority w:val="99"/>
    <w:semiHidden/>
    <w:rsid w:val="0038019D"/>
    <w:rPr>
      <w:rFonts w:ascii="Arial" w:hAnsi="Arial"/>
      <w:sz w:val="22"/>
    </w:rPr>
  </w:style>
  <w:style w:type="character" w:customStyle="1" w:styleId="markedcontent">
    <w:name w:val="markedcontent"/>
    <w:basedOn w:val="Absatz-Standardschriftart"/>
    <w:rsid w:val="002D66F5"/>
  </w:style>
  <w:style w:type="character" w:customStyle="1" w:styleId="NichtaufgelsteErwhnung1">
    <w:name w:val="Nicht aufgelöste Erwähnung1"/>
    <w:basedOn w:val="Absatz-Standardschriftart"/>
    <w:uiPriority w:val="99"/>
    <w:semiHidden/>
    <w:unhideWhenUsed/>
    <w:rsid w:val="000A472A"/>
    <w:rPr>
      <w:color w:val="605E5C"/>
      <w:shd w:val="clear" w:color="auto" w:fill="E1DFDD"/>
    </w:rPr>
  </w:style>
  <w:style w:type="paragraph" w:customStyle="1" w:styleId="Default">
    <w:name w:val="Default"/>
    <w:rsid w:val="00826507"/>
    <w:pPr>
      <w:autoSpaceDE w:val="0"/>
      <w:autoSpaceDN w:val="0"/>
      <w:adjustRightInd w:val="0"/>
    </w:pPr>
    <w:rPr>
      <w:rFonts w:ascii="Arial" w:eastAsiaTheme="minorHAnsi" w:hAnsi="Arial" w:cs="Arial"/>
      <w:color w:val="000000"/>
      <w:sz w:val="24"/>
      <w:szCs w:val="24"/>
      <w:lang w:val="en-US" w:eastAsia="en-US"/>
    </w:rPr>
  </w:style>
  <w:style w:type="paragraph" w:customStyle="1" w:styleId="unterueberschrift">
    <w:name w:val="unterueberschrift"/>
    <w:basedOn w:val="Standard"/>
    <w:rsid w:val="00B66675"/>
    <w:pPr>
      <w:spacing w:before="100" w:beforeAutospacing="1" w:after="100" w:afterAutospacing="1" w:line="240" w:lineRule="auto"/>
    </w:pPr>
    <w:rPr>
      <w:rFonts w:ascii="Times New Roman" w:hAnsi="Times New Roman"/>
      <w:sz w:val="24"/>
      <w:szCs w:val="24"/>
    </w:rPr>
  </w:style>
  <w:style w:type="paragraph" w:styleId="StandardWeb">
    <w:name w:val="Normal (Web)"/>
    <w:basedOn w:val="Standard"/>
    <w:uiPriority w:val="99"/>
    <w:semiHidden/>
    <w:unhideWhenUsed/>
    <w:rsid w:val="00B6667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9766">
      <w:bodyDiv w:val="1"/>
      <w:marLeft w:val="0"/>
      <w:marRight w:val="0"/>
      <w:marTop w:val="0"/>
      <w:marBottom w:val="0"/>
      <w:divBdr>
        <w:top w:val="none" w:sz="0" w:space="0" w:color="auto"/>
        <w:left w:val="none" w:sz="0" w:space="0" w:color="auto"/>
        <w:bottom w:val="none" w:sz="0" w:space="0" w:color="auto"/>
        <w:right w:val="none" w:sz="0" w:space="0" w:color="auto"/>
      </w:divBdr>
    </w:div>
    <w:div w:id="756366955">
      <w:bodyDiv w:val="1"/>
      <w:marLeft w:val="0"/>
      <w:marRight w:val="0"/>
      <w:marTop w:val="0"/>
      <w:marBottom w:val="0"/>
      <w:divBdr>
        <w:top w:val="none" w:sz="0" w:space="0" w:color="auto"/>
        <w:left w:val="none" w:sz="0" w:space="0" w:color="auto"/>
        <w:bottom w:val="none" w:sz="0" w:space="0" w:color="auto"/>
        <w:right w:val="none" w:sz="0" w:space="0" w:color="auto"/>
      </w:divBdr>
    </w:div>
    <w:div w:id="1256791548">
      <w:bodyDiv w:val="1"/>
      <w:marLeft w:val="0"/>
      <w:marRight w:val="0"/>
      <w:marTop w:val="0"/>
      <w:marBottom w:val="0"/>
      <w:divBdr>
        <w:top w:val="none" w:sz="0" w:space="0" w:color="auto"/>
        <w:left w:val="none" w:sz="0" w:space="0" w:color="auto"/>
        <w:bottom w:val="none" w:sz="0" w:space="0" w:color="auto"/>
        <w:right w:val="none" w:sz="0" w:space="0" w:color="auto"/>
      </w:divBdr>
    </w:div>
    <w:div w:id="1572694957">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850093615">
      <w:bodyDiv w:val="1"/>
      <w:marLeft w:val="0"/>
      <w:marRight w:val="0"/>
      <w:marTop w:val="0"/>
      <w:marBottom w:val="0"/>
      <w:divBdr>
        <w:top w:val="none" w:sz="0" w:space="0" w:color="auto"/>
        <w:left w:val="none" w:sz="0" w:space="0" w:color="auto"/>
        <w:bottom w:val="none" w:sz="0" w:space="0" w:color="auto"/>
        <w:right w:val="none" w:sz="0" w:space="0" w:color="auto"/>
      </w:divBdr>
    </w:div>
    <w:div w:id="20657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AB09F-73D1-40FD-951A-9DE404C89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3689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Vorlage für Protokolle</vt:lpstr>
    </vt:vector>
  </TitlesOfParts>
  <Company>Fraunhofer IML</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Protokolle</dc:title>
  <dc:subject>Thema aus Datei/Eigenschaften</dc:subject>
  <dc:creator>Arendt</dc:creator>
  <cp:keywords>Protokoll</cp:keywords>
  <cp:lastModifiedBy>Lea Hülsebusch (ISL)</cp:lastModifiedBy>
  <cp:revision>3</cp:revision>
  <cp:lastPrinted>2022-02-17T14:33:00Z</cp:lastPrinted>
  <dcterms:created xsi:type="dcterms:W3CDTF">2025-02-19T11:39:00Z</dcterms:created>
  <dcterms:modified xsi:type="dcterms:W3CDTF">2025-02-19T12:16:00Z</dcterms:modified>
</cp:coreProperties>
</file>